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57D6" w14:textId="77777777" w:rsidR="00CF0E3B" w:rsidRDefault="00CF0E3B" w:rsidP="00371BE4">
      <w:pPr>
        <w:jc w:val="center"/>
      </w:pPr>
    </w:p>
    <w:p w14:paraId="230364EE" w14:textId="77777777" w:rsidR="00CF0E3B" w:rsidRDefault="00CF0E3B" w:rsidP="00371BE4">
      <w:pPr>
        <w:jc w:val="center"/>
        <w:rPr>
          <w:rFonts w:ascii="Saira Medium" w:hAnsi="Saira Medium"/>
          <w:sz w:val="32"/>
          <w:szCs w:val="32"/>
        </w:rPr>
      </w:pPr>
    </w:p>
    <w:p w14:paraId="51A9774A" w14:textId="32CECDF3" w:rsidR="00371BE4" w:rsidRDefault="00371BE4" w:rsidP="00AA21FE">
      <w:pPr>
        <w:jc w:val="center"/>
        <w:rPr>
          <w:rFonts w:ascii="Saira Medium" w:hAnsi="Saira Medium"/>
          <w:b/>
          <w:bCs/>
          <w:sz w:val="36"/>
          <w:szCs w:val="36"/>
        </w:rPr>
      </w:pPr>
      <w:r w:rsidRPr="0060502E">
        <w:rPr>
          <w:rFonts w:ascii="Saira Medium" w:hAnsi="Saira Medium"/>
          <w:b/>
          <w:bCs/>
          <w:sz w:val="36"/>
          <w:szCs w:val="36"/>
        </w:rPr>
        <w:t xml:space="preserve">Alaska y Mario Vaquerizo, </w:t>
      </w:r>
      <w:r w:rsidRPr="0060502E">
        <w:rPr>
          <w:rFonts w:ascii="Saira Medium" w:hAnsi="Saira Medium"/>
          <w:b/>
          <w:bCs/>
          <w:sz w:val="36"/>
          <w:szCs w:val="36"/>
        </w:rPr>
        <w:br/>
        <w:t>en el programa de animación de la Copa del Mundo</w:t>
      </w:r>
    </w:p>
    <w:p w14:paraId="42BFB579" w14:textId="77777777" w:rsidR="0060502E" w:rsidRPr="0060502E" w:rsidRDefault="0060502E" w:rsidP="00AA21FE">
      <w:pPr>
        <w:jc w:val="center"/>
        <w:rPr>
          <w:rFonts w:ascii="Saira Medium" w:hAnsi="Saira Medium"/>
          <w:b/>
          <w:bCs/>
          <w:sz w:val="36"/>
          <w:szCs w:val="36"/>
        </w:rPr>
      </w:pPr>
    </w:p>
    <w:p w14:paraId="2844A9CA" w14:textId="61E541DC" w:rsidR="00371BE4" w:rsidRDefault="00371BE4" w:rsidP="00371BE4">
      <w:pPr>
        <w:pStyle w:val="Prrafodelista"/>
        <w:numPr>
          <w:ilvl w:val="0"/>
          <w:numId w:val="7"/>
        </w:numPr>
        <w:jc w:val="left"/>
        <w:rPr>
          <w:rFonts w:ascii="Saira" w:hAnsi="Saira"/>
          <w:sz w:val="24"/>
          <w:szCs w:val="24"/>
        </w:rPr>
      </w:pPr>
      <w:r w:rsidRPr="00371BE4">
        <w:rPr>
          <w:rFonts w:ascii="Saira" w:hAnsi="Saira"/>
          <w:sz w:val="24"/>
          <w:szCs w:val="24"/>
        </w:rPr>
        <w:t xml:space="preserve">Los dos artistas ‘pincharán’ grandes éxitos de los 70, 80 y 90 el sábado </w:t>
      </w:r>
      <w:r>
        <w:rPr>
          <w:rFonts w:ascii="Saira" w:hAnsi="Saira"/>
          <w:sz w:val="24"/>
          <w:szCs w:val="24"/>
        </w:rPr>
        <w:t xml:space="preserve">2 de marzo (16:30h) </w:t>
      </w:r>
      <w:r w:rsidRPr="00371BE4">
        <w:rPr>
          <w:rFonts w:ascii="Saira" w:hAnsi="Saira"/>
          <w:sz w:val="24"/>
          <w:szCs w:val="24"/>
        </w:rPr>
        <w:t>en la plaza de Andalucía</w:t>
      </w:r>
    </w:p>
    <w:p w14:paraId="333A2474" w14:textId="77777777" w:rsidR="00371BE4" w:rsidRDefault="00371BE4" w:rsidP="00371BE4">
      <w:pPr>
        <w:jc w:val="left"/>
        <w:rPr>
          <w:rFonts w:ascii="Saira" w:hAnsi="Saira"/>
          <w:sz w:val="24"/>
          <w:szCs w:val="24"/>
        </w:rPr>
      </w:pPr>
    </w:p>
    <w:p w14:paraId="150264FE" w14:textId="4DABF44F" w:rsidR="00371BE4" w:rsidRDefault="00371BE4" w:rsidP="00371BE4">
      <w:pPr>
        <w:ind w:left="567"/>
        <w:jc w:val="left"/>
        <w:rPr>
          <w:rFonts w:ascii="Saira" w:hAnsi="Saira"/>
          <w:sz w:val="20"/>
          <w:szCs w:val="20"/>
        </w:rPr>
      </w:pPr>
      <w:r w:rsidRPr="00371BE4">
        <w:rPr>
          <w:rFonts w:ascii="Saira" w:hAnsi="Saira"/>
          <w:sz w:val="20"/>
          <w:szCs w:val="20"/>
        </w:rPr>
        <w:t xml:space="preserve">Alaska y Mario </w:t>
      </w:r>
      <w:proofErr w:type="spellStart"/>
      <w:proofErr w:type="gramStart"/>
      <w:r w:rsidRPr="00371BE4">
        <w:rPr>
          <w:rFonts w:ascii="Saira" w:hAnsi="Saira"/>
          <w:sz w:val="20"/>
          <w:szCs w:val="20"/>
        </w:rPr>
        <w:t>Dj,s</w:t>
      </w:r>
      <w:proofErr w:type="spellEnd"/>
      <w:proofErr w:type="gramEnd"/>
      <w:r w:rsidRPr="00371BE4">
        <w:rPr>
          <w:rFonts w:ascii="Saira" w:hAnsi="Saira"/>
          <w:sz w:val="20"/>
          <w:szCs w:val="20"/>
        </w:rPr>
        <w:t xml:space="preserve"> SET será el espectáculo musical que conform</w:t>
      </w:r>
      <w:r w:rsidR="00CF0E3B">
        <w:rPr>
          <w:rFonts w:ascii="Saira" w:hAnsi="Saira"/>
          <w:sz w:val="20"/>
          <w:szCs w:val="20"/>
        </w:rPr>
        <w:t>a</w:t>
      </w:r>
      <w:r w:rsidRPr="00371BE4">
        <w:rPr>
          <w:rFonts w:ascii="Saira" w:hAnsi="Saira"/>
          <w:sz w:val="20"/>
          <w:szCs w:val="20"/>
        </w:rPr>
        <w:t xml:space="preserve"> el</w:t>
      </w:r>
      <w:r w:rsidR="00CF0E3B">
        <w:rPr>
          <w:rFonts w:ascii="Saira" w:hAnsi="Saira"/>
          <w:sz w:val="20"/>
          <w:szCs w:val="20"/>
        </w:rPr>
        <w:t xml:space="preserve"> eje central del</w:t>
      </w:r>
      <w:r w:rsidRPr="00371BE4">
        <w:rPr>
          <w:rFonts w:ascii="Saira" w:hAnsi="Saira"/>
          <w:sz w:val="20"/>
          <w:szCs w:val="20"/>
        </w:rPr>
        <w:t xml:space="preserve"> programa de animación de la Copa del Mundo de Snowboard Cross Sierra Nevada 2024, que se celebra en la estación invernal granadina el 2 y 3 de marzo</w:t>
      </w:r>
      <w:r>
        <w:rPr>
          <w:rFonts w:ascii="Saira" w:hAnsi="Saira"/>
          <w:sz w:val="20"/>
          <w:szCs w:val="20"/>
        </w:rPr>
        <w:t>. La actuación de los dos artistas</w:t>
      </w:r>
      <w:r w:rsidR="00CF0E3B">
        <w:rPr>
          <w:rFonts w:ascii="Saira" w:hAnsi="Saira"/>
          <w:sz w:val="20"/>
          <w:szCs w:val="20"/>
        </w:rPr>
        <w:t>, con entrada libre,</w:t>
      </w:r>
      <w:r>
        <w:rPr>
          <w:rFonts w:ascii="Saira" w:hAnsi="Saira"/>
          <w:sz w:val="20"/>
          <w:szCs w:val="20"/>
        </w:rPr>
        <w:t xml:space="preserve"> se desarrollará el sábado 2 de marzo a las 16:30 horas en la plaza de Andalucía de Pradollano.</w:t>
      </w:r>
    </w:p>
    <w:p w14:paraId="6291D4B2" w14:textId="33E7410D" w:rsidR="00CF0E3B" w:rsidRDefault="00CF0E3B" w:rsidP="00CF0E3B">
      <w:pPr>
        <w:ind w:left="567"/>
        <w:rPr>
          <w:rFonts w:ascii="Saira" w:hAnsi="Saira"/>
          <w:sz w:val="20"/>
          <w:szCs w:val="20"/>
        </w:rPr>
      </w:pPr>
      <w:r>
        <w:rPr>
          <w:rFonts w:ascii="Saira" w:hAnsi="Saira"/>
          <w:sz w:val="20"/>
          <w:szCs w:val="20"/>
        </w:rPr>
        <w:t>En el marco del sorteo de dorsales para la segunda (la del domingo 3) de las dos copas del mundo de Sierra Nevada, Alaska y Mario Vaquerizo pincharán grandes éxitos nacionales e internaciones de los años 70, 80 y 90, en un espectáculo que se prolongará durante más de una hora y media.</w:t>
      </w:r>
    </w:p>
    <w:p w14:paraId="1C456BE4" w14:textId="6A87B71F" w:rsidR="00CF0E3B" w:rsidRDefault="00CF0E3B" w:rsidP="00CF0E3B">
      <w:pPr>
        <w:ind w:left="567"/>
        <w:rPr>
          <w:rFonts w:ascii="Saira" w:hAnsi="Saira"/>
          <w:sz w:val="20"/>
          <w:szCs w:val="20"/>
        </w:rPr>
      </w:pPr>
      <w:r>
        <w:rPr>
          <w:rFonts w:ascii="Saira" w:hAnsi="Saira"/>
          <w:sz w:val="20"/>
          <w:szCs w:val="20"/>
        </w:rPr>
        <w:t>Entre tanto, l</w:t>
      </w:r>
      <w:r w:rsidR="005144EF">
        <w:rPr>
          <w:rFonts w:ascii="Saira" w:hAnsi="Saira"/>
          <w:sz w:val="20"/>
          <w:szCs w:val="20"/>
        </w:rPr>
        <w:t>a</w:t>
      </w:r>
      <w:r>
        <w:rPr>
          <w:rFonts w:ascii="Saira" w:hAnsi="Saira"/>
          <w:sz w:val="20"/>
          <w:szCs w:val="20"/>
        </w:rPr>
        <w:t xml:space="preserve"> programación de animación tendrá reflejo en el área de meta de la competición </w:t>
      </w:r>
      <w:r w:rsidR="005144EF">
        <w:rPr>
          <w:rFonts w:ascii="Saira" w:hAnsi="Saira"/>
          <w:sz w:val="20"/>
          <w:szCs w:val="20"/>
        </w:rPr>
        <w:t xml:space="preserve">en la Loma de </w:t>
      </w:r>
      <w:proofErr w:type="spellStart"/>
      <w:r w:rsidR="005144EF">
        <w:rPr>
          <w:rFonts w:ascii="Saira" w:hAnsi="Saira"/>
          <w:sz w:val="20"/>
          <w:szCs w:val="20"/>
        </w:rPr>
        <w:t>Dílar</w:t>
      </w:r>
      <w:proofErr w:type="spellEnd"/>
      <w:r w:rsidR="005144EF">
        <w:rPr>
          <w:rFonts w:ascii="Saira" w:hAnsi="Saira"/>
          <w:sz w:val="20"/>
          <w:szCs w:val="20"/>
        </w:rPr>
        <w:t xml:space="preserve">. Allí distintos patrocinadores de la Copa del Mundo y de Sierra Nevada instalarán carpas de animación para el </w:t>
      </w:r>
      <w:proofErr w:type="gramStart"/>
      <w:r w:rsidR="005144EF">
        <w:rPr>
          <w:rFonts w:ascii="Saira" w:hAnsi="Saira"/>
          <w:sz w:val="20"/>
          <w:szCs w:val="20"/>
        </w:rPr>
        <w:t>público asistente</w:t>
      </w:r>
      <w:proofErr w:type="gramEnd"/>
      <w:r w:rsidR="005144EF">
        <w:rPr>
          <w:rFonts w:ascii="Saira" w:hAnsi="Saira"/>
          <w:sz w:val="20"/>
          <w:szCs w:val="20"/>
        </w:rPr>
        <w:t xml:space="preserve"> a las carreras.</w:t>
      </w:r>
    </w:p>
    <w:p w14:paraId="050E719D" w14:textId="33ED0F4F" w:rsidR="00371BE4" w:rsidRPr="00DE6555" w:rsidRDefault="005144EF" w:rsidP="0060502E">
      <w:pPr>
        <w:ind w:left="567"/>
      </w:pPr>
      <w:r>
        <w:rPr>
          <w:rFonts w:ascii="Saira" w:hAnsi="Saira"/>
          <w:sz w:val="20"/>
          <w:szCs w:val="20"/>
        </w:rPr>
        <w:t xml:space="preserve">A fin de que el </w:t>
      </w:r>
      <w:proofErr w:type="gramStart"/>
      <w:r>
        <w:rPr>
          <w:rFonts w:ascii="Saira" w:hAnsi="Saira"/>
          <w:sz w:val="20"/>
          <w:szCs w:val="20"/>
        </w:rPr>
        <w:t>público asistente</w:t>
      </w:r>
      <w:proofErr w:type="gramEnd"/>
      <w:r>
        <w:rPr>
          <w:rFonts w:ascii="Saira" w:hAnsi="Saira"/>
          <w:sz w:val="20"/>
          <w:szCs w:val="20"/>
        </w:rPr>
        <w:t xml:space="preserve"> no esquiador pueda acceder al área de meta de la Copa del Mundo, la organización ha puesto ya la vent</w:t>
      </w:r>
      <w:r w:rsidRPr="0060502E">
        <w:rPr>
          <w:rFonts w:ascii="Saira" w:hAnsi="Saira"/>
          <w:sz w:val="20"/>
          <w:szCs w:val="20"/>
        </w:rPr>
        <w:t xml:space="preserve">a </w:t>
      </w:r>
      <w:hyperlink r:id="rId8" w:history="1">
        <w:r w:rsidR="0060502E" w:rsidRPr="0060502E">
          <w:rPr>
            <w:rStyle w:val="Hipervnculo"/>
            <w:rFonts w:ascii="Saira" w:hAnsi="Saira"/>
          </w:rPr>
          <w:t>las entradas para la competición</w:t>
        </w:r>
      </w:hyperlink>
    </w:p>
    <w:sectPr w:rsidR="00371BE4" w:rsidRPr="00DE6555" w:rsidSect="00A357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5A55D" w14:textId="77777777" w:rsidR="00BE1224" w:rsidRDefault="00BE1224" w:rsidP="006E0DEA">
      <w:pPr>
        <w:spacing w:after="0" w:line="240" w:lineRule="auto"/>
      </w:pPr>
      <w:r>
        <w:separator/>
      </w:r>
    </w:p>
  </w:endnote>
  <w:endnote w:type="continuationSeparator" w:id="0">
    <w:p w14:paraId="7748DB27" w14:textId="77777777" w:rsidR="00BE1224" w:rsidRDefault="00BE1224" w:rsidP="006E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ira Medium">
    <w:panose1 w:val="00000600000000000000"/>
    <w:charset w:val="00"/>
    <w:family w:val="auto"/>
    <w:pitch w:val="variable"/>
    <w:sig w:usb0="2000000F" w:usb1="00000000" w:usb2="00000000" w:usb3="00000000" w:csb0="00000193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32C1" w14:textId="77777777" w:rsidR="003441A6" w:rsidRDefault="003441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C12B" w14:textId="27D1CE1E" w:rsidR="006D0F9A" w:rsidRPr="00695AB2" w:rsidRDefault="0092324E" w:rsidP="0092324E">
    <w:pPr>
      <w:pStyle w:val="Piedepgina"/>
      <w:ind w:left="-794"/>
    </w:pPr>
    <w:r>
      <w:rPr>
        <w:noProof/>
      </w:rPr>
      <w:drawing>
        <wp:inline distT="0" distB="0" distL="0" distR="0" wp14:anchorId="36DD1D35" wp14:editId="233AB84C">
          <wp:extent cx="7567398" cy="1322705"/>
          <wp:effectExtent l="0" t="0" r="1905" b="0"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398" cy="1322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5AB2">
      <w:rPr>
        <w:noProof/>
      </w:rPr>
      <w:drawing>
        <wp:anchor distT="0" distB="0" distL="114300" distR="114300" simplePos="0" relativeHeight="251662336" behindDoc="0" locked="0" layoutInCell="1" allowOverlap="1" wp14:anchorId="1B6B6E01" wp14:editId="48FE6D36">
          <wp:simplePos x="0" y="0"/>
          <wp:positionH relativeFrom="column">
            <wp:posOffset>-1322705</wp:posOffset>
          </wp:positionH>
          <wp:positionV relativeFrom="paragraph">
            <wp:posOffset>4544060</wp:posOffset>
          </wp:positionV>
          <wp:extent cx="7496175" cy="1536700"/>
          <wp:effectExtent l="0" t="0" r="0" b="0"/>
          <wp:wrapSquare wrapText="bothSides"/>
          <wp:docPr id="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153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3150" w14:textId="77777777" w:rsidR="003441A6" w:rsidRDefault="003441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D224D" w14:textId="77777777" w:rsidR="00BE1224" w:rsidRDefault="00BE1224" w:rsidP="006E0DEA">
      <w:pPr>
        <w:spacing w:after="0" w:line="240" w:lineRule="auto"/>
      </w:pPr>
      <w:r>
        <w:separator/>
      </w:r>
    </w:p>
  </w:footnote>
  <w:footnote w:type="continuationSeparator" w:id="0">
    <w:p w14:paraId="198247CE" w14:textId="77777777" w:rsidR="00BE1224" w:rsidRDefault="00BE1224" w:rsidP="006E0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599F" w14:textId="77777777" w:rsidR="003441A6" w:rsidRDefault="003441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26D8" w14:textId="2AF29225" w:rsidR="006E0DEA" w:rsidRDefault="00B83983" w:rsidP="0092324E">
    <w:pPr>
      <w:pStyle w:val="Encabezado"/>
      <w:ind w:left="-737"/>
    </w:pPr>
    <w:r>
      <w:rPr>
        <w:noProof/>
      </w:rPr>
      <w:drawing>
        <wp:inline distT="0" distB="0" distL="0" distR="0" wp14:anchorId="36DD4FD0" wp14:editId="1FDB01ED">
          <wp:extent cx="7607056" cy="1227356"/>
          <wp:effectExtent l="0" t="0" r="635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056" cy="122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93AAC" w14:textId="77777777" w:rsidR="003441A6" w:rsidRDefault="003441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87615"/>
    <w:multiLevelType w:val="hybridMultilevel"/>
    <w:tmpl w:val="30DA8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D6172"/>
    <w:multiLevelType w:val="hybridMultilevel"/>
    <w:tmpl w:val="1FE888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570DA"/>
    <w:multiLevelType w:val="hybridMultilevel"/>
    <w:tmpl w:val="E07A32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4655C"/>
    <w:multiLevelType w:val="hybridMultilevel"/>
    <w:tmpl w:val="A35203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C1D7F"/>
    <w:multiLevelType w:val="hybridMultilevel"/>
    <w:tmpl w:val="69AEB8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90E2B"/>
    <w:multiLevelType w:val="hybridMultilevel"/>
    <w:tmpl w:val="1F00C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40AC5"/>
    <w:multiLevelType w:val="hybridMultilevel"/>
    <w:tmpl w:val="ABBCCF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938944">
    <w:abstractNumId w:val="6"/>
  </w:num>
  <w:num w:numId="2" w16cid:durableId="1260874186">
    <w:abstractNumId w:val="0"/>
  </w:num>
  <w:num w:numId="3" w16cid:durableId="629435487">
    <w:abstractNumId w:val="3"/>
  </w:num>
  <w:num w:numId="4" w16cid:durableId="1601642201">
    <w:abstractNumId w:val="4"/>
  </w:num>
  <w:num w:numId="5" w16cid:durableId="681247496">
    <w:abstractNumId w:val="5"/>
  </w:num>
  <w:num w:numId="6" w16cid:durableId="547573134">
    <w:abstractNumId w:val="2"/>
  </w:num>
  <w:num w:numId="7" w16cid:durableId="843587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0B"/>
    <w:rsid w:val="000C6F42"/>
    <w:rsid w:val="00235172"/>
    <w:rsid w:val="003405C4"/>
    <w:rsid w:val="003441A6"/>
    <w:rsid w:val="00371BE4"/>
    <w:rsid w:val="00387C88"/>
    <w:rsid w:val="003F5945"/>
    <w:rsid w:val="0042230B"/>
    <w:rsid w:val="004E1D06"/>
    <w:rsid w:val="005144EF"/>
    <w:rsid w:val="00566C7A"/>
    <w:rsid w:val="00573FCE"/>
    <w:rsid w:val="0059797B"/>
    <w:rsid w:val="0060502E"/>
    <w:rsid w:val="00632C03"/>
    <w:rsid w:val="00635515"/>
    <w:rsid w:val="00675A10"/>
    <w:rsid w:val="00695AB2"/>
    <w:rsid w:val="006D0F9A"/>
    <w:rsid w:val="006E0DEA"/>
    <w:rsid w:val="006E6D9E"/>
    <w:rsid w:val="006F7DBB"/>
    <w:rsid w:val="00740269"/>
    <w:rsid w:val="007413D2"/>
    <w:rsid w:val="007B09E0"/>
    <w:rsid w:val="007F4441"/>
    <w:rsid w:val="0092324E"/>
    <w:rsid w:val="00930E2D"/>
    <w:rsid w:val="00A046E8"/>
    <w:rsid w:val="00A357CC"/>
    <w:rsid w:val="00A5252C"/>
    <w:rsid w:val="00AA21FE"/>
    <w:rsid w:val="00B207B5"/>
    <w:rsid w:val="00B83983"/>
    <w:rsid w:val="00BB1242"/>
    <w:rsid w:val="00BC53C1"/>
    <w:rsid w:val="00BC5C89"/>
    <w:rsid w:val="00BE1224"/>
    <w:rsid w:val="00C0201D"/>
    <w:rsid w:val="00C27708"/>
    <w:rsid w:val="00CF0E3B"/>
    <w:rsid w:val="00DB6290"/>
    <w:rsid w:val="00DB7F09"/>
    <w:rsid w:val="00DC27B3"/>
    <w:rsid w:val="00DE4089"/>
    <w:rsid w:val="00DE6555"/>
    <w:rsid w:val="00E44913"/>
    <w:rsid w:val="00E57ED2"/>
    <w:rsid w:val="00EC2DC6"/>
    <w:rsid w:val="00ED5745"/>
    <w:rsid w:val="00F53FFD"/>
    <w:rsid w:val="00FD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4A39D"/>
  <w15:chartTrackingRefBased/>
  <w15:docId w15:val="{9AC5CF9B-368C-4146-921B-2013D6EF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30B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42230B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2230B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AEAAAA" w:themeColor="background2" w:themeShade="BF"/>
      <w:sz w:val="28"/>
      <w:szCs w:val="26"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2230B"/>
    <w:pPr>
      <w:keepNext/>
      <w:keepLines/>
      <w:spacing w:before="40" w:after="0"/>
      <w:outlineLvl w:val="2"/>
    </w:pPr>
    <w:rPr>
      <w:rFonts w:ascii="Arial Black" w:eastAsiaTheme="majorEastAsia" w:hAnsi="Arial Black" w:cstheme="majorBidi"/>
      <w:color w:val="538135" w:themeColor="accent6" w:themeShade="B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230B"/>
    <w:rPr>
      <w:rFonts w:ascii="Arial Black" w:eastAsiaTheme="majorEastAsia" w:hAnsi="Arial Black" w:cstheme="majorBidi"/>
      <w:b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2230B"/>
    <w:rPr>
      <w:rFonts w:ascii="Arial Black" w:eastAsiaTheme="majorEastAsia" w:hAnsi="Arial Black" w:cstheme="majorBidi"/>
      <w:color w:val="AEAAAA" w:themeColor="background2" w:themeShade="BF"/>
      <w:sz w:val="28"/>
      <w:szCs w:val="26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42230B"/>
    <w:rPr>
      <w:rFonts w:ascii="Arial Black" w:eastAsiaTheme="majorEastAsia" w:hAnsi="Arial Black" w:cstheme="majorBidi"/>
      <w:color w:val="538135" w:themeColor="accent6" w:themeShade="BF"/>
      <w:sz w:val="24"/>
      <w:szCs w:val="24"/>
    </w:rPr>
  </w:style>
  <w:style w:type="paragraph" w:styleId="Prrafodelista">
    <w:name w:val="List Paragraph"/>
    <w:basedOn w:val="Normal"/>
    <w:uiPriority w:val="34"/>
    <w:qFormat/>
    <w:rsid w:val="0042230B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42230B"/>
    <w:pPr>
      <w:jc w:val="left"/>
      <w:outlineLvl w:val="9"/>
    </w:pPr>
    <w:rPr>
      <w:rFonts w:asciiTheme="majorHAnsi" w:hAnsiTheme="majorHAnsi"/>
      <w:b w:val="0"/>
      <w:color w:val="2F5496" w:themeColor="accent1" w:themeShade="BF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42230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2230B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2230B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42230B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4223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2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6E0D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0DEA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6E0D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DEA"/>
    <w:rPr>
      <w:rFonts w:ascii="Arial" w:hAnsi="Arial"/>
    </w:rPr>
  </w:style>
  <w:style w:type="character" w:styleId="Mencinsinresolver">
    <w:name w:val="Unresolved Mention"/>
    <w:basedOn w:val="Fuentedeprrafopredeter"/>
    <w:uiPriority w:val="99"/>
    <w:semiHidden/>
    <w:unhideWhenUsed/>
    <w:rsid w:val="00514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ocomercio.sierranevada.es/copa-del-mundo-fis-sb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6B1420-CB77-494D-B3ED-3A31666F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Ruiz Parra</dc:creator>
  <cp:keywords/>
  <dc:description/>
  <cp:lastModifiedBy>Mercedes Delgado Fernández</cp:lastModifiedBy>
  <cp:revision>2</cp:revision>
  <dcterms:created xsi:type="dcterms:W3CDTF">2024-02-27T12:38:00Z</dcterms:created>
  <dcterms:modified xsi:type="dcterms:W3CDTF">2024-02-27T12:38:00Z</dcterms:modified>
</cp:coreProperties>
</file>