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9418" w14:textId="77777777" w:rsidR="00222FCE" w:rsidRDefault="00222FCE" w:rsidP="00222FCE">
      <w:pPr>
        <w:jc w:val="center"/>
        <w:rPr>
          <w:b/>
          <w:bCs/>
          <w:color w:val="002060"/>
          <w:sz w:val="32"/>
          <w:szCs w:val="32"/>
          <w:lang w:val="es-ES"/>
        </w:rPr>
      </w:pPr>
      <w:bookmarkStart w:id="0" w:name="OLE_LINK28"/>
    </w:p>
    <w:bookmarkEnd w:id="0"/>
    <w:p w14:paraId="406DCD1F" w14:textId="77777777" w:rsidR="00AE5B69" w:rsidRDefault="00AE5B69" w:rsidP="00AE5B69">
      <w:pPr>
        <w:ind w:firstLine="708"/>
        <w:jc w:val="center"/>
        <w:rPr>
          <w:b/>
          <w:bCs/>
          <w:color w:val="002060"/>
          <w:sz w:val="32"/>
          <w:szCs w:val="32"/>
        </w:rPr>
      </w:pPr>
    </w:p>
    <w:p w14:paraId="4C815767" w14:textId="6B223488" w:rsidR="00FC4231" w:rsidRPr="00AC5F7E" w:rsidRDefault="002545D6" w:rsidP="00FC4231">
      <w:pPr>
        <w:spacing w:after="160" w:line="256" w:lineRule="auto"/>
        <w:jc w:val="center"/>
        <w:rPr>
          <w:rFonts w:ascii="Saira SemiBold" w:eastAsia="Calibri" w:hAnsi="Saira SemiBold" w:cs="Times New Roman"/>
          <w:b/>
          <w:bCs/>
          <w:color w:val="002060"/>
          <w:sz w:val="36"/>
          <w:szCs w:val="36"/>
        </w:rPr>
      </w:pPr>
      <w:r w:rsidRPr="00AC5F7E">
        <w:rPr>
          <w:rFonts w:ascii="Saira SemiBold" w:eastAsia="Calibri" w:hAnsi="Saira SemiBold" w:cs="Times New Roman"/>
          <w:b/>
          <w:bCs/>
          <w:color w:val="002060"/>
          <w:sz w:val="36"/>
          <w:szCs w:val="36"/>
        </w:rPr>
        <w:t>Sierra Nevada activa la pretemporada de esquí con la venta anticipada de forfait con descuentos</w:t>
      </w:r>
    </w:p>
    <w:p w14:paraId="55C8227E" w14:textId="77777777" w:rsidR="007F4822" w:rsidRDefault="007F4822" w:rsidP="00FC4231">
      <w:pPr>
        <w:spacing w:after="160" w:line="256" w:lineRule="auto"/>
        <w:jc w:val="center"/>
        <w:rPr>
          <w:rFonts w:ascii="Saira Medium" w:eastAsia="Calibri" w:hAnsi="Saira Medium" w:cs="Times New Roman"/>
          <w:b/>
          <w:bCs/>
          <w:color w:val="002060"/>
          <w:sz w:val="36"/>
          <w:szCs w:val="36"/>
        </w:rPr>
      </w:pPr>
    </w:p>
    <w:p w14:paraId="100F7B4A" w14:textId="00D588F8" w:rsidR="002545D6" w:rsidRDefault="007F4822" w:rsidP="007F4822">
      <w:pPr>
        <w:pStyle w:val="Prrafodelista"/>
        <w:numPr>
          <w:ilvl w:val="0"/>
          <w:numId w:val="38"/>
        </w:numPr>
        <w:spacing w:after="160" w:line="256" w:lineRule="auto"/>
        <w:jc w:val="both"/>
        <w:rPr>
          <w:rFonts w:ascii="Saira Medium" w:eastAsia="Calibri" w:hAnsi="Saira Medium" w:cs="Times New Roman"/>
          <w:b/>
          <w:bCs/>
          <w:color w:val="002060"/>
          <w:sz w:val="24"/>
          <w:szCs w:val="24"/>
        </w:rPr>
      </w:pPr>
      <w:r w:rsidRPr="007F4822">
        <w:rPr>
          <w:rFonts w:ascii="Saira Medium" w:eastAsia="Calibri" w:hAnsi="Saira Medium" w:cs="Times New Roman"/>
          <w:b/>
          <w:bCs/>
          <w:color w:val="002060"/>
          <w:sz w:val="24"/>
          <w:szCs w:val="24"/>
        </w:rPr>
        <w:t>La estación acelera los preparativos de la campaña invernal con los trabajos de mantenimiento y la preparación de las novedades de temporada, que abarca todos los servicios del centro invernal granadino</w:t>
      </w:r>
    </w:p>
    <w:p w14:paraId="129B008D" w14:textId="77777777" w:rsidR="00BF510B" w:rsidRDefault="00BF510B" w:rsidP="00BF510B">
      <w:pPr>
        <w:pStyle w:val="Prrafodelista"/>
        <w:spacing w:after="160" w:line="256" w:lineRule="auto"/>
        <w:jc w:val="both"/>
        <w:rPr>
          <w:rFonts w:ascii="Saira Medium" w:eastAsia="Calibri" w:hAnsi="Saira Medium" w:cs="Times New Roman"/>
          <w:b/>
          <w:bCs/>
          <w:color w:val="002060"/>
          <w:sz w:val="24"/>
          <w:szCs w:val="24"/>
        </w:rPr>
      </w:pPr>
    </w:p>
    <w:p w14:paraId="0C6FD22A" w14:textId="77777777" w:rsidR="00BF510B" w:rsidRPr="00BF510B" w:rsidRDefault="00BF510B" w:rsidP="00BF510B">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La estación de esquí de Sierra Nevada pone en marcha este martes 15 de septiembre la pretemporada de invierno con la campaña de venta anticipada de forfait de larga duración y de toda la temporada con descuentos del 20 por cierto, en un momento en el que el centro de esquí granadino acelera los trabajos de puesta a punto de todos los servicios de cara al nuevo ejercicio invernal.</w:t>
      </w:r>
    </w:p>
    <w:p w14:paraId="38DE4151" w14:textId="77777777" w:rsidR="00BF510B" w:rsidRPr="00BF510B" w:rsidRDefault="00BF510B" w:rsidP="00BF510B">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El periodo de descuento, que afectará a los forfait de 10, 15, 20 días, de temporada, de temporada familiar y de temporada de lunes a viernes, se prolongará durante un mes (hasta el 15 de octubre).</w:t>
      </w:r>
    </w:p>
    <w:p w14:paraId="417C92C6" w14:textId="77777777"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La compra anticipada -a través de www.sierranevada.es- lleva aparejada, además, numerosas ventajas. Se podrá disfrutar de días de esquí nocturno gratis, descuentos en alquiler de equipo de esquí y snowboard, guarda esquís, actividades para no esquiadores y uso de remontes para el próximo verano. Además, los días de esquí sin consumir de esta próxima temporada se podrán acumular para la siguiente 2027/28 al adquirir un nuevo pase de igual o superior duración.</w:t>
      </w:r>
    </w:p>
    <w:p w14:paraId="17C88333" w14:textId="398BC638"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Por otro lado, los usuarios podrán financiar el forfait de forma 100% “online”. La solicitud se realiza a través de la página web de Sierra Nevada. Quienes adquieran el forfait de temporada o de larga duración pueden elegir el plazo de pago entre 4, 5 o 6 meses. Esta financiación es válida para cualquier producto de la anticipada (LD y temporada) siempre y cuando el importe mínimo de la compra sea de 300€ y un máximo de 6.000€.</w:t>
      </w:r>
    </w:p>
    <w:p w14:paraId="025E0AA8" w14:textId="77777777" w:rsidR="00BF510B" w:rsidRPr="00BF510B" w:rsidRDefault="00BF510B" w:rsidP="00BF510B">
      <w:pPr>
        <w:spacing w:after="160" w:line="256" w:lineRule="auto"/>
        <w:jc w:val="both"/>
        <w:rPr>
          <w:rFonts w:ascii="Saira Medium" w:eastAsia="Calibri" w:hAnsi="Saira Medium" w:cs="Times New Roman"/>
          <w:color w:val="002060"/>
          <w:sz w:val="24"/>
          <w:szCs w:val="24"/>
        </w:rPr>
      </w:pPr>
    </w:p>
    <w:p w14:paraId="6CCB7B50" w14:textId="77777777"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La consejera de Cultura, Patrimonio Histórico y Deporte, y presidenta de Cetursa Sierra Nevada, Patricia del Pozo, destacó el intenso trabajo que están desarrollando todos los departamentos de la estación “para tenerlo todo a punto para nueva temporada. Hay actuaciones en todos los frentes de Sierra Nevada con una inversión de más de 17 millones de euros para ofrecer nuestra mejor cara con vistas a la campaña invernal 2026/27”.</w:t>
      </w:r>
    </w:p>
    <w:p w14:paraId="55469351" w14:textId="77777777"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 xml:space="preserve">Así, al margen de los trabajos ordinarios de mantenimiento (paravientos, remontes, nieve producida, entre otros), Sierra Nevada ha finalizado ya el nuevo restaurante Nevasol en el corazón del área de pistas de Borreguiles. El departamento de pistas dispone de una nueva máquina </w:t>
      </w:r>
      <w:proofErr w:type="spellStart"/>
      <w:r w:rsidRPr="00BF510B">
        <w:rPr>
          <w:rFonts w:ascii="Saira Medium" w:eastAsia="Calibri" w:hAnsi="Saira Medium" w:cs="Times New Roman"/>
          <w:color w:val="002060"/>
          <w:sz w:val="24"/>
          <w:szCs w:val="24"/>
        </w:rPr>
        <w:t>pisapista</w:t>
      </w:r>
      <w:proofErr w:type="spellEnd"/>
      <w:r w:rsidRPr="00BF510B">
        <w:rPr>
          <w:rFonts w:ascii="Saira Medium" w:eastAsia="Calibri" w:hAnsi="Saira Medium" w:cs="Times New Roman"/>
          <w:color w:val="002060"/>
          <w:sz w:val="24"/>
          <w:szCs w:val="24"/>
        </w:rPr>
        <w:t xml:space="preserve"> y cuatro motos de nieve, mientras que, sobre el terreno, se acometerá la modificación de las recepciones de los grandes saltos del </w:t>
      </w:r>
      <w:proofErr w:type="spellStart"/>
      <w:r w:rsidRPr="00BF510B">
        <w:rPr>
          <w:rFonts w:ascii="Saira Medium" w:eastAsia="Calibri" w:hAnsi="Saira Medium" w:cs="Times New Roman"/>
          <w:color w:val="002060"/>
          <w:sz w:val="24"/>
          <w:szCs w:val="24"/>
        </w:rPr>
        <w:t>snowpark</w:t>
      </w:r>
      <w:proofErr w:type="spellEnd"/>
      <w:r w:rsidRPr="00BF510B">
        <w:rPr>
          <w:rFonts w:ascii="Saira Medium" w:eastAsia="Calibri" w:hAnsi="Saira Medium" w:cs="Times New Roman"/>
          <w:color w:val="002060"/>
          <w:sz w:val="24"/>
          <w:szCs w:val="24"/>
        </w:rPr>
        <w:t xml:space="preserve"> de Loma de </w:t>
      </w:r>
      <w:proofErr w:type="spellStart"/>
      <w:r w:rsidRPr="00BF510B">
        <w:rPr>
          <w:rFonts w:ascii="Saira Medium" w:eastAsia="Calibri" w:hAnsi="Saira Medium" w:cs="Times New Roman"/>
          <w:color w:val="002060"/>
          <w:sz w:val="24"/>
          <w:szCs w:val="24"/>
        </w:rPr>
        <w:t>Dílar</w:t>
      </w:r>
      <w:proofErr w:type="spellEnd"/>
      <w:r w:rsidRPr="00BF510B">
        <w:rPr>
          <w:rFonts w:ascii="Saira Medium" w:eastAsia="Calibri" w:hAnsi="Saira Medium" w:cs="Times New Roman"/>
          <w:color w:val="002060"/>
          <w:sz w:val="24"/>
          <w:szCs w:val="24"/>
        </w:rPr>
        <w:t xml:space="preserve"> (pendientes del último trámite ambiental del Espacio Natural de Sierra Nevada) para propiciar la apertura de este sector con menor cantidad de nieve.</w:t>
      </w:r>
    </w:p>
    <w:p w14:paraId="0F8E6086" w14:textId="77777777"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 xml:space="preserve">Entre otras actuaciones en remontes -relacionadas con la accesibilidad y gestión eléctrica-, los telesillas </w:t>
      </w:r>
      <w:proofErr w:type="spellStart"/>
      <w:r w:rsidRPr="00BF510B">
        <w:rPr>
          <w:rFonts w:ascii="Saira Medium" w:eastAsia="Calibri" w:hAnsi="Saira Medium" w:cs="Times New Roman"/>
          <w:color w:val="002060"/>
          <w:sz w:val="24"/>
          <w:szCs w:val="24"/>
        </w:rPr>
        <w:t>Stadium</w:t>
      </w:r>
      <w:proofErr w:type="spellEnd"/>
      <w:r w:rsidRPr="00BF510B">
        <w:rPr>
          <w:rFonts w:ascii="Saira Medium" w:eastAsia="Calibri" w:hAnsi="Saira Medium" w:cs="Times New Roman"/>
          <w:color w:val="002060"/>
          <w:sz w:val="24"/>
          <w:szCs w:val="24"/>
        </w:rPr>
        <w:t xml:space="preserve">, Laguna y Montebajo están siendo sometidos a la revisión extraordinaria (preceptiva a los 25 años). En el telesilla </w:t>
      </w:r>
      <w:proofErr w:type="spellStart"/>
      <w:r w:rsidRPr="00BF510B">
        <w:rPr>
          <w:rFonts w:ascii="Saira Medium" w:eastAsia="Calibri" w:hAnsi="Saira Medium" w:cs="Times New Roman"/>
          <w:color w:val="002060"/>
          <w:sz w:val="24"/>
          <w:szCs w:val="24"/>
        </w:rPr>
        <w:t>Stadium</w:t>
      </w:r>
      <w:proofErr w:type="spellEnd"/>
      <w:r w:rsidRPr="00BF510B">
        <w:rPr>
          <w:rFonts w:ascii="Saira Medium" w:eastAsia="Calibri" w:hAnsi="Saira Medium" w:cs="Times New Roman"/>
          <w:color w:val="002060"/>
          <w:sz w:val="24"/>
          <w:szCs w:val="24"/>
        </w:rPr>
        <w:t xml:space="preserve"> se va a renovar la alfombra de embarque y se va a colocar el sistema RPD en la línea de la instalación para minimizar el bloqueo del remonte en episodios de lluvia engelante, mientras que la estación interior del telesilla </w:t>
      </w:r>
      <w:proofErr w:type="spellStart"/>
      <w:r w:rsidRPr="00BF510B">
        <w:rPr>
          <w:rFonts w:ascii="Saira Medium" w:eastAsia="Calibri" w:hAnsi="Saira Medium" w:cs="Times New Roman"/>
          <w:color w:val="002060"/>
          <w:sz w:val="24"/>
          <w:szCs w:val="24"/>
        </w:rPr>
        <w:t>Monachil</w:t>
      </w:r>
      <w:proofErr w:type="spellEnd"/>
      <w:r w:rsidRPr="00BF510B">
        <w:rPr>
          <w:rFonts w:ascii="Saira Medium" w:eastAsia="Calibri" w:hAnsi="Saira Medium" w:cs="Times New Roman"/>
          <w:color w:val="002060"/>
          <w:sz w:val="24"/>
          <w:szCs w:val="24"/>
        </w:rPr>
        <w:t xml:space="preserve"> será reformada.</w:t>
      </w:r>
    </w:p>
    <w:p w14:paraId="64199CD7" w14:textId="77777777"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 xml:space="preserve">En nieve producida, la estación ejecuta estos días la reparación de la balsa Borreguiles con nuevos sistemas de impermeabilización que eviten la pérdida de agua destinada a producir nieve, en una actuación similar a la que se ejecutó el verano pasado en la balsa Zahareña. </w:t>
      </w:r>
    </w:p>
    <w:p w14:paraId="45A2CBBB" w14:textId="77777777"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Además, el departamento de Nieve, entre otras actuaciones relacionadas con la eficiencia y eficacia del sistema, va a adquirir esta temporada dos nuevos contenedores de fabricación de nieve que irán instalados en Borreguiles y en un punto de la mitad inferior de la pista de El Río.</w:t>
      </w:r>
    </w:p>
    <w:p w14:paraId="116EA6CB" w14:textId="77777777"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 xml:space="preserve">Cetursa Sierra Nevada acomete también la reorganización y reforma de dos de sus aparcamientos en superficie en Pradollano, una actuación vinculada a la mejora de la movilidad en la urbanización. Así, el parquin de Las Sabinas, bajo el CAR, dejará de estar </w:t>
      </w:r>
      <w:r w:rsidRPr="00BF510B">
        <w:rPr>
          <w:rFonts w:ascii="Saira Medium" w:eastAsia="Calibri" w:hAnsi="Saira Medium" w:cs="Times New Roman"/>
          <w:color w:val="002060"/>
          <w:sz w:val="24"/>
          <w:szCs w:val="24"/>
        </w:rPr>
        <w:lastRenderedPageBreak/>
        <w:t>destinado a autocaravanas para ser usado por turismos en rotación y abonados (propietarios y trabajadores), mientras que el de Peñones, en la parte alta, con un nuevo vial de acceso, dispondrá de una zona para caravanas en rotación.</w:t>
      </w:r>
    </w:p>
    <w:p w14:paraId="5D0175C3" w14:textId="77777777"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El aparcamiento de autobuses de la entrada de Pradollano, donde ya están operativos los nuevos aseos públicos, ha sido reasfaltado parcialmente y mejorada su señalización. Por lo demás, todos los aseos del aparcamiento subterráneo de la plaza de Andalucía están siendo reformados de cara a la nueva campaña invernal.</w:t>
      </w:r>
    </w:p>
    <w:p w14:paraId="66CC77CC" w14:textId="1C0FA6A3" w:rsidR="00BF510B" w:rsidRPr="00BF510B" w:rsidRDefault="00BF510B" w:rsidP="00AC5F7E">
      <w:pPr>
        <w:spacing w:after="160" w:line="256" w:lineRule="auto"/>
        <w:ind w:firstLine="708"/>
        <w:jc w:val="both"/>
        <w:rPr>
          <w:rFonts w:ascii="Saira Medium" w:eastAsia="Calibri" w:hAnsi="Saira Medium" w:cs="Times New Roman"/>
          <w:color w:val="002060"/>
          <w:sz w:val="24"/>
          <w:szCs w:val="24"/>
        </w:rPr>
      </w:pPr>
      <w:r w:rsidRPr="00BF510B">
        <w:rPr>
          <w:rFonts w:ascii="Saira Medium" w:eastAsia="Calibri" w:hAnsi="Saira Medium" w:cs="Times New Roman"/>
          <w:color w:val="002060"/>
          <w:sz w:val="24"/>
          <w:szCs w:val="24"/>
        </w:rPr>
        <w:t xml:space="preserve">En la plaza de Andalucía, en colaboración con el Ayuntamiento de </w:t>
      </w:r>
      <w:proofErr w:type="spellStart"/>
      <w:r w:rsidRPr="00BF510B">
        <w:rPr>
          <w:rFonts w:ascii="Saira Medium" w:eastAsia="Calibri" w:hAnsi="Saira Medium" w:cs="Times New Roman"/>
          <w:color w:val="002060"/>
          <w:sz w:val="24"/>
          <w:szCs w:val="24"/>
        </w:rPr>
        <w:t>Monachil</w:t>
      </w:r>
      <w:proofErr w:type="spellEnd"/>
      <w:r w:rsidRPr="00BF510B">
        <w:rPr>
          <w:rFonts w:ascii="Saira Medium" w:eastAsia="Calibri" w:hAnsi="Saira Medium" w:cs="Times New Roman"/>
          <w:color w:val="002060"/>
          <w:sz w:val="24"/>
          <w:szCs w:val="24"/>
        </w:rPr>
        <w:t>, se ultima la renovación integral de las luminarias de la plaza y los aseos situados juntos al centro de atención al usuario.</w:t>
      </w:r>
    </w:p>
    <w:p w14:paraId="207138D7" w14:textId="77777777" w:rsidR="00FC4231" w:rsidRPr="00FC4231" w:rsidRDefault="00FC4231" w:rsidP="00FC4231">
      <w:pPr>
        <w:spacing w:after="160" w:line="256" w:lineRule="auto"/>
        <w:ind w:left="720"/>
        <w:contextualSpacing/>
        <w:rPr>
          <w:rFonts w:eastAsia="Calibri" w:cs="Times New Roman"/>
          <w:color w:val="002060"/>
          <w:sz w:val="24"/>
          <w:szCs w:val="24"/>
        </w:rPr>
      </w:pPr>
    </w:p>
    <w:sectPr w:rsidR="00FC4231" w:rsidRPr="00FC4231" w:rsidSect="00A60503">
      <w:headerReference w:type="default" r:id="rId8"/>
      <w:pgSz w:w="11906" w:h="16838"/>
      <w:pgMar w:top="1440" w:right="1080" w:bottom="1440" w:left="1080" w:header="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21C3" w14:textId="77777777" w:rsidR="00D42155" w:rsidRDefault="00D42155" w:rsidP="00AF6EA5">
      <w:r>
        <w:separator/>
      </w:r>
    </w:p>
  </w:endnote>
  <w:endnote w:type="continuationSeparator" w:id="0">
    <w:p w14:paraId="02070A11" w14:textId="77777777" w:rsidR="00D42155" w:rsidRDefault="00D42155" w:rsidP="00AF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ira">
    <w:altName w:val="Calibri"/>
    <w:panose1 w:val="00000500000000000000"/>
    <w:charset w:val="00"/>
    <w:family w:val="auto"/>
    <w:pitch w:val="variable"/>
    <w:sig w:usb0="2000000F"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Times New Roman (Cuerpo en alfa">
    <w:altName w:val="Times New Roman"/>
    <w:charset w:val="00"/>
    <w:family w:val="roman"/>
    <w:pitch w:val="default"/>
  </w:font>
  <w:font w:name="Saira SemiBold">
    <w:panose1 w:val="00000700000000000000"/>
    <w:charset w:val="00"/>
    <w:family w:val="auto"/>
    <w:pitch w:val="variable"/>
    <w:sig w:usb0="2000000F" w:usb1="00000000" w:usb2="00000000" w:usb3="00000000" w:csb0="00000193" w:csb1="00000000"/>
  </w:font>
  <w:font w:name="Saira Medium">
    <w:altName w:val="Calibri"/>
    <w:panose1 w:val="00000600000000000000"/>
    <w:charset w:val="00"/>
    <w:family w:val="auto"/>
    <w:pitch w:val="variable"/>
    <w:sig w:usb0="2000000F"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8846E" w14:textId="77777777" w:rsidR="00D42155" w:rsidRDefault="00D42155" w:rsidP="00AF6EA5">
      <w:r>
        <w:separator/>
      </w:r>
    </w:p>
  </w:footnote>
  <w:footnote w:type="continuationSeparator" w:id="0">
    <w:p w14:paraId="6F8F6448" w14:textId="77777777" w:rsidR="00D42155" w:rsidRDefault="00D42155" w:rsidP="00AF6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FC0D" w14:textId="77777777" w:rsidR="00AF6EA5" w:rsidRDefault="00AF6EA5">
    <w:pPr>
      <w:pStyle w:val="Encabezado"/>
    </w:pPr>
    <w:r>
      <w:rPr>
        <w:noProof/>
        <w:lang w:eastAsia="es-ES"/>
      </w:rPr>
      <w:drawing>
        <wp:anchor distT="0" distB="0" distL="114300" distR="114300" simplePos="0" relativeHeight="251658240" behindDoc="1" locked="0" layoutInCell="1" allowOverlap="1" wp14:anchorId="342381F8" wp14:editId="534BCF4F">
          <wp:simplePos x="0" y="0"/>
          <wp:positionH relativeFrom="page">
            <wp:align>right</wp:align>
          </wp:positionH>
          <wp:positionV relativeFrom="paragraph">
            <wp:posOffset>-9525</wp:posOffset>
          </wp:positionV>
          <wp:extent cx="7559970" cy="10693699"/>
          <wp:effectExtent l="0" t="0" r="3175" b="0"/>
          <wp:wrapNone/>
          <wp:docPr id="372500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 y pie-0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70" cy="106936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ED6"/>
    <w:multiLevelType w:val="hybridMultilevel"/>
    <w:tmpl w:val="735C0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8A2087"/>
    <w:multiLevelType w:val="hybridMultilevel"/>
    <w:tmpl w:val="A2B47592"/>
    <w:lvl w:ilvl="0" w:tplc="3C24865A">
      <w:numFmt w:val="bullet"/>
      <w:lvlText w:val="•"/>
      <w:lvlJc w:val="left"/>
      <w:pPr>
        <w:ind w:left="1070" w:hanging="710"/>
      </w:pPr>
      <w:rPr>
        <w:rFonts w:ascii="Saira" w:eastAsiaTheme="minorHAnsi" w:hAnsi="Saira" w:cstheme="minorBid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9309BB"/>
    <w:multiLevelType w:val="hybridMultilevel"/>
    <w:tmpl w:val="8ED02AD2"/>
    <w:lvl w:ilvl="0" w:tplc="461031D2">
      <w:numFmt w:val="bullet"/>
      <w:lvlText w:val="•"/>
      <w:lvlJc w:val="left"/>
      <w:pPr>
        <w:ind w:left="1418" w:hanging="710"/>
      </w:pPr>
      <w:rPr>
        <w:rFonts w:ascii="Saira" w:eastAsiaTheme="minorHAnsi" w:hAnsi="Saira" w:cs="Times New Roman (Cuerpo en alf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063F43E2"/>
    <w:multiLevelType w:val="hybridMultilevel"/>
    <w:tmpl w:val="FE92D8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03322E"/>
    <w:multiLevelType w:val="hybridMultilevel"/>
    <w:tmpl w:val="B01EE07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09164516"/>
    <w:multiLevelType w:val="hybridMultilevel"/>
    <w:tmpl w:val="654CB3D0"/>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6" w15:restartNumberingAfterBreak="0">
    <w:nsid w:val="09D446B1"/>
    <w:multiLevelType w:val="hybridMultilevel"/>
    <w:tmpl w:val="79948EA2"/>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C0F533E"/>
    <w:multiLevelType w:val="hybridMultilevel"/>
    <w:tmpl w:val="8736934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0E202353"/>
    <w:multiLevelType w:val="hybridMultilevel"/>
    <w:tmpl w:val="0360E69A"/>
    <w:lvl w:ilvl="0" w:tplc="0C0A0001">
      <w:start w:val="1"/>
      <w:numFmt w:val="bullet"/>
      <w:lvlText w:val=""/>
      <w:lvlJc w:val="left"/>
      <w:pPr>
        <w:ind w:left="1065" w:hanging="360"/>
      </w:pPr>
      <w:rPr>
        <w:rFonts w:ascii="Symbol" w:hAnsi="Symbo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9" w15:restartNumberingAfterBreak="0">
    <w:nsid w:val="0F2B29C3"/>
    <w:multiLevelType w:val="hybridMultilevel"/>
    <w:tmpl w:val="A7667B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E02C29"/>
    <w:multiLevelType w:val="hybridMultilevel"/>
    <w:tmpl w:val="C59211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50D491A"/>
    <w:multiLevelType w:val="hybridMultilevel"/>
    <w:tmpl w:val="59DCD9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15:restartNumberingAfterBreak="0">
    <w:nsid w:val="17F66161"/>
    <w:multiLevelType w:val="hybridMultilevel"/>
    <w:tmpl w:val="219E0E28"/>
    <w:lvl w:ilvl="0" w:tplc="669C05F6">
      <w:start w:val="1"/>
      <w:numFmt w:val="bullet"/>
      <w:lvlText w:val=""/>
      <w:lvlJc w:val="left"/>
      <w:pPr>
        <w:ind w:left="720" w:hanging="360"/>
      </w:pPr>
      <w:rPr>
        <w:rFonts w:ascii="Symbol" w:hAnsi="Symbol" w:hint="default"/>
        <w:color w:val="C2007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1FDF651B"/>
    <w:multiLevelType w:val="hybridMultilevel"/>
    <w:tmpl w:val="F3409E4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15:restartNumberingAfterBreak="0">
    <w:nsid w:val="227F08CC"/>
    <w:multiLevelType w:val="hybridMultilevel"/>
    <w:tmpl w:val="D50E072A"/>
    <w:lvl w:ilvl="0" w:tplc="3EC0D3B4">
      <w:start w:val="1"/>
      <w:numFmt w:val="bullet"/>
      <w:lvlText w:val=""/>
      <w:lvlJc w:val="left"/>
      <w:pPr>
        <w:ind w:left="720" w:hanging="360"/>
      </w:pPr>
      <w:rPr>
        <w:rFonts w:ascii="Symbol" w:hAnsi="Symbol" w:hint="default"/>
        <w:color w:val="C2007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7C57681"/>
    <w:multiLevelType w:val="hybridMultilevel"/>
    <w:tmpl w:val="2CBA3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92E75"/>
    <w:multiLevelType w:val="hybridMultilevel"/>
    <w:tmpl w:val="7AC428B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7" w15:restartNumberingAfterBreak="0">
    <w:nsid w:val="2F7E418E"/>
    <w:multiLevelType w:val="hybridMultilevel"/>
    <w:tmpl w:val="716827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CB482A"/>
    <w:multiLevelType w:val="hybridMultilevel"/>
    <w:tmpl w:val="8BC234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E136EB"/>
    <w:multiLevelType w:val="hybridMultilevel"/>
    <w:tmpl w:val="4776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D233533"/>
    <w:multiLevelType w:val="hybridMultilevel"/>
    <w:tmpl w:val="53F68164"/>
    <w:lvl w:ilvl="0" w:tplc="0C0A0001">
      <w:start w:val="1"/>
      <w:numFmt w:val="bullet"/>
      <w:lvlText w:val=""/>
      <w:lvlJc w:val="left"/>
      <w:pPr>
        <w:ind w:left="1170" w:hanging="360"/>
      </w:pPr>
      <w:rPr>
        <w:rFonts w:ascii="Symbol" w:hAnsi="Symbol" w:hint="default"/>
      </w:rPr>
    </w:lvl>
    <w:lvl w:ilvl="1" w:tplc="0C0A0003" w:tentative="1">
      <w:start w:val="1"/>
      <w:numFmt w:val="bullet"/>
      <w:lvlText w:val="o"/>
      <w:lvlJc w:val="left"/>
      <w:pPr>
        <w:ind w:left="1890" w:hanging="360"/>
      </w:pPr>
      <w:rPr>
        <w:rFonts w:ascii="Courier New" w:hAnsi="Courier New" w:cs="Courier New" w:hint="default"/>
      </w:rPr>
    </w:lvl>
    <w:lvl w:ilvl="2" w:tplc="0C0A0005" w:tentative="1">
      <w:start w:val="1"/>
      <w:numFmt w:val="bullet"/>
      <w:lvlText w:val=""/>
      <w:lvlJc w:val="left"/>
      <w:pPr>
        <w:ind w:left="2610" w:hanging="360"/>
      </w:pPr>
      <w:rPr>
        <w:rFonts w:ascii="Wingdings" w:hAnsi="Wingdings" w:hint="default"/>
      </w:rPr>
    </w:lvl>
    <w:lvl w:ilvl="3" w:tplc="0C0A0001" w:tentative="1">
      <w:start w:val="1"/>
      <w:numFmt w:val="bullet"/>
      <w:lvlText w:val=""/>
      <w:lvlJc w:val="left"/>
      <w:pPr>
        <w:ind w:left="3330" w:hanging="360"/>
      </w:pPr>
      <w:rPr>
        <w:rFonts w:ascii="Symbol" w:hAnsi="Symbol" w:hint="default"/>
      </w:rPr>
    </w:lvl>
    <w:lvl w:ilvl="4" w:tplc="0C0A0003" w:tentative="1">
      <w:start w:val="1"/>
      <w:numFmt w:val="bullet"/>
      <w:lvlText w:val="o"/>
      <w:lvlJc w:val="left"/>
      <w:pPr>
        <w:ind w:left="4050" w:hanging="360"/>
      </w:pPr>
      <w:rPr>
        <w:rFonts w:ascii="Courier New" w:hAnsi="Courier New" w:cs="Courier New" w:hint="default"/>
      </w:rPr>
    </w:lvl>
    <w:lvl w:ilvl="5" w:tplc="0C0A0005" w:tentative="1">
      <w:start w:val="1"/>
      <w:numFmt w:val="bullet"/>
      <w:lvlText w:val=""/>
      <w:lvlJc w:val="left"/>
      <w:pPr>
        <w:ind w:left="4770" w:hanging="360"/>
      </w:pPr>
      <w:rPr>
        <w:rFonts w:ascii="Wingdings" w:hAnsi="Wingdings" w:hint="default"/>
      </w:rPr>
    </w:lvl>
    <w:lvl w:ilvl="6" w:tplc="0C0A0001" w:tentative="1">
      <w:start w:val="1"/>
      <w:numFmt w:val="bullet"/>
      <w:lvlText w:val=""/>
      <w:lvlJc w:val="left"/>
      <w:pPr>
        <w:ind w:left="5490" w:hanging="360"/>
      </w:pPr>
      <w:rPr>
        <w:rFonts w:ascii="Symbol" w:hAnsi="Symbol" w:hint="default"/>
      </w:rPr>
    </w:lvl>
    <w:lvl w:ilvl="7" w:tplc="0C0A0003" w:tentative="1">
      <w:start w:val="1"/>
      <w:numFmt w:val="bullet"/>
      <w:lvlText w:val="o"/>
      <w:lvlJc w:val="left"/>
      <w:pPr>
        <w:ind w:left="6210" w:hanging="360"/>
      </w:pPr>
      <w:rPr>
        <w:rFonts w:ascii="Courier New" w:hAnsi="Courier New" w:cs="Courier New" w:hint="default"/>
      </w:rPr>
    </w:lvl>
    <w:lvl w:ilvl="8" w:tplc="0C0A0005" w:tentative="1">
      <w:start w:val="1"/>
      <w:numFmt w:val="bullet"/>
      <w:lvlText w:val=""/>
      <w:lvlJc w:val="left"/>
      <w:pPr>
        <w:ind w:left="6930" w:hanging="360"/>
      </w:pPr>
      <w:rPr>
        <w:rFonts w:ascii="Wingdings" w:hAnsi="Wingdings" w:hint="default"/>
      </w:rPr>
    </w:lvl>
  </w:abstractNum>
  <w:abstractNum w:abstractNumId="21" w15:restartNumberingAfterBreak="0">
    <w:nsid w:val="3FC646C6"/>
    <w:multiLevelType w:val="hybridMultilevel"/>
    <w:tmpl w:val="A5D67878"/>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15:restartNumberingAfterBreak="0">
    <w:nsid w:val="4181291D"/>
    <w:multiLevelType w:val="hybridMultilevel"/>
    <w:tmpl w:val="0E006DD0"/>
    <w:lvl w:ilvl="0" w:tplc="3C24865A">
      <w:numFmt w:val="bullet"/>
      <w:lvlText w:val="•"/>
      <w:lvlJc w:val="left"/>
      <w:pPr>
        <w:ind w:left="1070" w:hanging="710"/>
      </w:pPr>
      <w:rPr>
        <w:rFonts w:ascii="Saira" w:eastAsiaTheme="minorHAnsi" w:hAnsi="Saira" w:cstheme="minorBid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1A76DC2"/>
    <w:multiLevelType w:val="hybridMultilevel"/>
    <w:tmpl w:val="F6AA84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594F8B"/>
    <w:multiLevelType w:val="multilevel"/>
    <w:tmpl w:val="A8DC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952D36"/>
    <w:multiLevelType w:val="hybridMultilevel"/>
    <w:tmpl w:val="7AEE5FF4"/>
    <w:lvl w:ilvl="0" w:tplc="836EB306">
      <w:numFmt w:val="bullet"/>
      <w:lvlText w:val="•"/>
      <w:lvlJc w:val="left"/>
      <w:pPr>
        <w:ind w:left="1410" w:hanging="705"/>
      </w:pPr>
      <w:rPr>
        <w:rFonts w:ascii="Saira" w:eastAsiaTheme="minorHAnsi" w:hAnsi="Saira" w:cs="Times New Roman (Cuerpo en alfa"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6" w15:restartNumberingAfterBreak="0">
    <w:nsid w:val="4B471C7F"/>
    <w:multiLevelType w:val="hybridMultilevel"/>
    <w:tmpl w:val="EAEAB30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CE704E0"/>
    <w:multiLevelType w:val="multilevel"/>
    <w:tmpl w:val="4C9C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DF495B"/>
    <w:multiLevelType w:val="hybridMultilevel"/>
    <w:tmpl w:val="F0BCEC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12F414E"/>
    <w:multiLevelType w:val="hybridMultilevel"/>
    <w:tmpl w:val="24066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53A6BAF"/>
    <w:multiLevelType w:val="hybridMultilevel"/>
    <w:tmpl w:val="DAD00E3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1" w15:restartNumberingAfterBreak="0">
    <w:nsid w:val="5A5C3D33"/>
    <w:multiLevelType w:val="hybridMultilevel"/>
    <w:tmpl w:val="F676D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A704AAD"/>
    <w:multiLevelType w:val="hybridMultilevel"/>
    <w:tmpl w:val="24E02F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AC62823"/>
    <w:multiLevelType w:val="hybridMultilevel"/>
    <w:tmpl w:val="DE8636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1E30628"/>
    <w:multiLevelType w:val="hybridMultilevel"/>
    <w:tmpl w:val="C8B680E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5" w15:restartNumberingAfterBreak="0">
    <w:nsid w:val="69F07653"/>
    <w:multiLevelType w:val="hybridMultilevel"/>
    <w:tmpl w:val="2E5E13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92304B6"/>
    <w:multiLevelType w:val="hybridMultilevel"/>
    <w:tmpl w:val="CF661E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E8B5EE8"/>
    <w:multiLevelType w:val="hybridMultilevel"/>
    <w:tmpl w:val="3A308D70"/>
    <w:lvl w:ilvl="0" w:tplc="BE147704">
      <w:numFmt w:val="bullet"/>
      <w:lvlText w:val=""/>
      <w:lvlJc w:val="left"/>
      <w:pPr>
        <w:ind w:left="1068" w:hanging="360"/>
      </w:pPr>
      <w:rPr>
        <w:rFonts w:ascii="Symbol" w:eastAsiaTheme="minorHAnsi" w:hAnsi="Symbol" w:cs="Times New Roman (Cuerpo en alfa" w:hint="default"/>
        <w:b w:val="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619650890">
    <w:abstractNumId w:val="14"/>
  </w:num>
  <w:num w:numId="2" w16cid:durableId="1228229206">
    <w:abstractNumId w:val="12"/>
  </w:num>
  <w:num w:numId="3" w16cid:durableId="350372942">
    <w:abstractNumId w:val="36"/>
  </w:num>
  <w:num w:numId="4" w16cid:durableId="794176875">
    <w:abstractNumId w:val="31"/>
  </w:num>
  <w:num w:numId="5" w16cid:durableId="1540437661">
    <w:abstractNumId w:val="33"/>
  </w:num>
  <w:num w:numId="6" w16cid:durableId="860627826">
    <w:abstractNumId w:val="23"/>
  </w:num>
  <w:num w:numId="7" w16cid:durableId="1016033976">
    <w:abstractNumId w:val="20"/>
  </w:num>
  <w:num w:numId="8" w16cid:durableId="662053825">
    <w:abstractNumId w:val="28"/>
  </w:num>
  <w:num w:numId="9" w16cid:durableId="355422133">
    <w:abstractNumId w:val="15"/>
  </w:num>
  <w:num w:numId="10" w16cid:durableId="1042823538">
    <w:abstractNumId w:val="6"/>
  </w:num>
  <w:num w:numId="11" w16cid:durableId="658996898">
    <w:abstractNumId w:val="35"/>
  </w:num>
  <w:num w:numId="12" w16cid:durableId="1042902627">
    <w:abstractNumId w:val="1"/>
  </w:num>
  <w:num w:numId="13" w16cid:durableId="695421634">
    <w:abstractNumId w:val="22"/>
  </w:num>
  <w:num w:numId="14" w16cid:durableId="1262228190">
    <w:abstractNumId w:val="10"/>
  </w:num>
  <w:num w:numId="15" w16cid:durableId="1203590452">
    <w:abstractNumId w:val="0"/>
  </w:num>
  <w:num w:numId="16" w16cid:durableId="413818497">
    <w:abstractNumId w:val="19"/>
  </w:num>
  <w:num w:numId="17" w16cid:durableId="682126271">
    <w:abstractNumId w:val="24"/>
  </w:num>
  <w:num w:numId="18" w16cid:durableId="1749378802">
    <w:abstractNumId w:val="18"/>
  </w:num>
  <w:num w:numId="19" w16cid:durableId="1928532975">
    <w:abstractNumId w:val="4"/>
  </w:num>
  <w:num w:numId="20" w16cid:durableId="1563827690">
    <w:abstractNumId w:val="32"/>
  </w:num>
  <w:num w:numId="21" w16cid:durableId="920136478">
    <w:abstractNumId w:val="29"/>
  </w:num>
  <w:num w:numId="22" w16cid:durableId="1590233909">
    <w:abstractNumId w:val="27"/>
  </w:num>
  <w:num w:numId="23" w16cid:durableId="1496804294">
    <w:abstractNumId w:val="34"/>
  </w:num>
  <w:num w:numId="24" w16cid:durableId="1504197612">
    <w:abstractNumId w:val="3"/>
  </w:num>
  <w:num w:numId="25" w16cid:durableId="444546430">
    <w:abstractNumId w:val="21"/>
  </w:num>
  <w:num w:numId="26" w16cid:durableId="1920939526">
    <w:abstractNumId w:val="25"/>
  </w:num>
  <w:num w:numId="27" w16cid:durableId="1434473437">
    <w:abstractNumId w:val="5"/>
  </w:num>
  <w:num w:numId="28" w16cid:durableId="1196039187">
    <w:abstractNumId w:val="8"/>
  </w:num>
  <w:num w:numId="29" w16cid:durableId="1148550074">
    <w:abstractNumId w:val="16"/>
  </w:num>
  <w:num w:numId="30" w16cid:durableId="857693538">
    <w:abstractNumId w:val="26"/>
  </w:num>
  <w:num w:numId="31" w16cid:durableId="2061244741">
    <w:abstractNumId w:val="17"/>
  </w:num>
  <w:num w:numId="32" w16cid:durableId="1774474939">
    <w:abstractNumId w:val="7"/>
  </w:num>
  <w:num w:numId="33" w16cid:durableId="734016275">
    <w:abstractNumId w:val="2"/>
  </w:num>
  <w:num w:numId="34" w16cid:durableId="852917059">
    <w:abstractNumId w:val="11"/>
  </w:num>
  <w:num w:numId="35" w16cid:durableId="1606621337">
    <w:abstractNumId w:val="37"/>
  </w:num>
  <w:num w:numId="36" w16cid:durableId="1283070010">
    <w:abstractNumId w:val="13"/>
  </w:num>
  <w:num w:numId="37" w16cid:durableId="2085100868">
    <w:abstractNumId w:val="30"/>
  </w:num>
  <w:num w:numId="38" w16cid:durableId="936740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A5"/>
    <w:rsid w:val="00007886"/>
    <w:rsid w:val="000142E7"/>
    <w:rsid w:val="00017CE4"/>
    <w:rsid w:val="00021330"/>
    <w:rsid w:val="0002507C"/>
    <w:rsid w:val="00035655"/>
    <w:rsid w:val="00035A5D"/>
    <w:rsid w:val="00051A39"/>
    <w:rsid w:val="00053C88"/>
    <w:rsid w:val="000551ED"/>
    <w:rsid w:val="000758B5"/>
    <w:rsid w:val="00081C94"/>
    <w:rsid w:val="000830B2"/>
    <w:rsid w:val="00094573"/>
    <w:rsid w:val="000A062C"/>
    <w:rsid w:val="000A71B6"/>
    <w:rsid w:val="000B203A"/>
    <w:rsid w:val="000B3FA6"/>
    <w:rsid w:val="000C44E2"/>
    <w:rsid w:val="000C5AF8"/>
    <w:rsid w:val="000C68EC"/>
    <w:rsid w:val="000D0003"/>
    <w:rsid w:val="000D1DFE"/>
    <w:rsid w:val="000E51F4"/>
    <w:rsid w:val="000F11A4"/>
    <w:rsid w:val="00101A1F"/>
    <w:rsid w:val="001032CC"/>
    <w:rsid w:val="00104597"/>
    <w:rsid w:val="001062C8"/>
    <w:rsid w:val="00106614"/>
    <w:rsid w:val="00106C8C"/>
    <w:rsid w:val="001133A6"/>
    <w:rsid w:val="001145C5"/>
    <w:rsid w:val="00125656"/>
    <w:rsid w:val="001324C4"/>
    <w:rsid w:val="00134F36"/>
    <w:rsid w:val="0013684B"/>
    <w:rsid w:val="00143A66"/>
    <w:rsid w:val="00144A6F"/>
    <w:rsid w:val="00152CCF"/>
    <w:rsid w:val="00154A68"/>
    <w:rsid w:val="00172545"/>
    <w:rsid w:val="001752CB"/>
    <w:rsid w:val="00185F57"/>
    <w:rsid w:val="001A2B7D"/>
    <w:rsid w:val="001A6EA1"/>
    <w:rsid w:val="001B02DD"/>
    <w:rsid w:val="001B2EF8"/>
    <w:rsid w:val="001B7467"/>
    <w:rsid w:val="001C47B5"/>
    <w:rsid w:val="001C4E3C"/>
    <w:rsid w:val="001C5FBA"/>
    <w:rsid w:val="001C65CB"/>
    <w:rsid w:val="001D30BC"/>
    <w:rsid w:val="001D6DF6"/>
    <w:rsid w:val="001E18FF"/>
    <w:rsid w:val="001E1C59"/>
    <w:rsid w:val="001E3A7D"/>
    <w:rsid w:val="001F3ED9"/>
    <w:rsid w:val="001F7509"/>
    <w:rsid w:val="00206BCC"/>
    <w:rsid w:val="0021706C"/>
    <w:rsid w:val="00220EAC"/>
    <w:rsid w:val="00222FCE"/>
    <w:rsid w:val="00243A3A"/>
    <w:rsid w:val="002465E9"/>
    <w:rsid w:val="002517CB"/>
    <w:rsid w:val="002545D6"/>
    <w:rsid w:val="00260700"/>
    <w:rsid w:val="0026541F"/>
    <w:rsid w:val="00271CC7"/>
    <w:rsid w:val="00277637"/>
    <w:rsid w:val="00282BFC"/>
    <w:rsid w:val="002A1B36"/>
    <w:rsid w:val="002C64B5"/>
    <w:rsid w:val="002D547B"/>
    <w:rsid w:val="002D555F"/>
    <w:rsid w:val="002D764C"/>
    <w:rsid w:val="002E286C"/>
    <w:rsid w:val="002E3498"/>
    <w:rsid w:val="002F04E0"/>
    <w:rsid w:val="002F0DD9"/>
    <w:rsid w:val="002F1ACD"/>
    <w:rsid w:val="002F35E4"/>
    <w:rsid w:val="002F5F68"/>
    <w:rsid w:val="00300072"/>
    <w:rsid w:val="00306C45"/>
    <w:rsid w:val="0031432D"/>
    <w:rsid w:val="00315207"/>
    <w:rsid w:val="0031708E"/>
    <w:rsid w:val="00317840"/>
    <w:rsid w:val="00320174"/>
    <w:rsid w:val="003217F1"/>
    <w:rsid w:val="003228CC"/>
    <w:rsid w:val="003245DC"/>
    <w:rsid w:val="00343264"/>
    <w:rsid w:val="003463A0"/>
    <w:rsid w:val="00351BEF"/>
    <w:rsid w:val="003554A3"/>
    <w:rsid w:val="003600B8"/>
    <w:rsid w:val="0037117F"/>
    <w:rsid w:val="003772AF"/>
    <w:rsid w:val="00391325"/>
    <w:rsid w:val="003925DD"/>
    <w:rsid w:val="00393E49"/>
    <w:rsid w:val="00396AF9"/>
    <w:rsid w:val="003A6DBC"/>
    <w:rsid w:val="003B2E90"/>
    <w:rsid w:val="003B480B"/>
    <w:rsid w:val="003B69F9"/>
    <w:rsid w:val="003D01A2"/>
    <w:rsid w:val="003D3ED1"/>
    <w:rsid w:val="003D64FC"/>
    <w:rsid w:val="003E38B9"/>
    <w:rsid w:val="003E62B8"/>
    <w:rsid w:val="004012B7"/>
    <w:rsid w:val="00416E19"/>
    <w:rsid w:val="00425207"/>
    <w:rsid w:val="00425CF1"/>
    <w:rsid w:val="004274F2"/>
    <w:rsid w:val="00430314"/>
    <w:rsid w:val="004354C3"/>
    <w:rsid w:val="00435921"/>
    <w:rsid w:val="00436B9C"/>
    <w:rsid w:val="0044086D"/>
    <w:rsid w:val="00441EEB"/>
    <w:rsid w:val="004575D0"/>
    <w:rsid w:val="00465F9F"/>
    <w:rsid w:val="004669C4"/>
    <w:rsid w:val="00466B66"/>
    <w:rsid w:val="0047171F"/>
    <w:rsid w:val="00476E89"/>
    <w:rsid w:val="00480D15"/>
    <w:rsid w:val="004822B1"/>
    <w:rsid w:val="00483188"/>
    <w:rsid w:val="004919EE"/>
    <w:rsid w:val="004944A7"/>
    <w:rsid w:val="004A1B28"/>
    <w:rsid w:val="004A2278"/>
    <w:rsid w:val="004A4AA7"/>
    <w:rsid w:val="004B61DC"/>
    <w:rsid w:val="004B6428"/>
    <w:rsid w:val="004B6CDA"/>
    <w:rsid w:val="004D0479"/>
    <w:rsid w:val="004D055D"/>
    <w:rsid w:val="004D3A5E"/>
    <w:rsid w:val="004D605A"/>
    <w:rsid w:val="004D66E9"/>
    <w:rsid w:val="004E027F"/>
    <w:rsid w:val="004E67EF"/>
    <w:rsid w:val="004E6945"/>
    <w:rsid w:val="004F741C"/>
    <w:rsid w:val="00504173"/>
    <w:rsid w:val="00510C24"/>
    <w:rsid w:val="00513BC7"/>
    <w:rsid w:val="00524804"/>
    <w:rsid w:val="00533C4B"/>
    <w:rsid w:val="00540E7D"/>
    <w:rsid w:val="005414FB"/>
    <w:rsid w:val="00544450"/>
    <w:rsid w:val="00545059"/>
    <w:rsid w:val="005474D9"/>
    <w:rsid w:val="00556C68"/>
    <w:rsid w:val="00561286"/>
    <w:rsid w:val="00562C15"/>
    <w:rsid w:val="005642B6"/>
    <w:rsid w:val="00564CCF"/>
    <w:rsid w:val="00565B86"/>
    <w:rsid w:val="00570FBA"/>
    <w:rsid w:val="00584444"/>
    <w:rsid w:val="00591EDB"/>
    <w:rsid w:val="00594CEA"/>
    <w:rsid w:val="005A544C"/>
    <w:rsid w:val="005A6027"/>
    <w:rsid w:val="005A72B2"/>
    <w:rsid w:val="005A76B8"/>
    <w:rsid w:val="005C16CE"/>
    <w:rsid w:val="005C2318"/>
    <w:rsid w:val="005C481C"/>
    <w:rsid w:val="005C6C40"/>
    <w:rsid w:val="005E0867"/>
    <w:rsid w:val="005E7E17"/>
    <w:rsid w:val="005F0B03"/>
    <w:rsid w:val="00602012"/>
    <w:rsid w:val="00613FBE"/>
    <w:rsid w:val="00624CE2"/>
    <w:rsid w:val="00625D3D"/>
    <w:rsid w:val="00633D0B"/>
    <w:rsid w:val="00640821"/>
    <w:rsid w:val="006422D0"/>
    <w:rsid w:val="006442EA"/>
    <w:rsid w:val="006613FF"/>
    <w:rsid w:val="00664323"/>
    <w:rsid w:val="006711A3"/>
    <w:rsid w:val="00681358"/>
    <w:rsid w:val="00681DB5"/>
    <w:rsid w:val="00682B99"/>
    <w:rsid w:val="00690C52"/>
    <w:rsid w:val="00691B5F"/>
    <w:rsid w:val="0069317F"/>
    <w:rsid w:val="0069558C"/>
    <w:rsid w:val="006A054F"/>
    <w:rsid w:val="006A27ED"/>
    <w:rsid w:val="006A3B61"/>
    <w:rsid w:val="006A7C36"/>
    <w:rsid w:val="006B1F11"/>
    <w:rsid w:val="006B2353"/>
    <w:rsid w:val="006B6E56"/>
    <w:rsid w:val="006C1798"/>
    <w:rsid w:val="006C771B"/>
    <w:rsid w:val="006D01C2"/>
    <w:rsid w:val="006D082C"/>
    <w:rsid w:val="006D53DE"/>
    <w:rsid w:val="006D6F71"/>
    <w:rsid w:val="006E3E28"/>
    <w:rsid w:val="006F62DF"/>
    <w:rsid w:val="007021F8"/>
    <w:rsid w:val="00710268"/>
    <w:rsid w:val="00711459"/>
    <w:rsid w:val="0071772D"/>
    <w:rsid w:val="00741C76"/>
    <w:rsid w:val="00752063"/>
    <w:rsid w:val="00752355"/>
    <w:rsid w:val="007577C9"/>
    <w:rsid w:val="00764776"/>
    <w:rsid w:val="007666D5"/>
    <w:rsid w:val="00770FF6"/>
    <w:rsid w:val="00771BC7"/>
    <w:rsid w:val="00771EC0"/>
    <w:rsid w:val="007808F7"/>
    <w:rsid w:val="00780E09"/>
    <w:rsid w:val="007827D4"/>
    <w:rsid w:val="007935D9"/>
    <w:rsid w:val="007B09F8"/>
    <w:rsid w:val="007B3847"/>
    <w:rsid w:val="007B6697"/>
    <w:rsid w:val="007B6A1D"/>
    <w:rsid w:val="007C10D2"/>
    <w:rsid w:val="007C1A68"/>
    <w:rsid w:val="007C3289"/>
    <w:rsid w:val="007D4A93"/>
    <w:rsid w:val="007E27E2"/>
    <w:rsid w:val="007E7079"/>
    <w:rsid w:val="007E7961"/>
    <w:rsid w:val="007F4822"/>
    <w:rsid w:val="007F4991"/>
    <w:rsid w:val="0080636C"/>
    <w:rsid w:val="00811501"/>
    <w:rsid w:val="008241BD"/>
    <w:rsid w:val="00824ABD"/>
    <w:rsid w:val="00825ED4"/>
    <w:rsid w:val="0083470E"/>
    <w:rsid w:val="00841D19"/>
    <w:rsid w:val="00841DEE"/>
    <w:rsid w:val="0084668E"/>
    <w:rsid w:val="008507DC"/>
    <w:rsid w:val="00851A32"/>
    <w:rsid w:val="00851D86"/>
    <w:rsid w:val="008525CE"/>
    <w:rsid w:val="008556A3"/>
    <w:rsid w:val="00863434"/>
    <w:rsid w:val="008673AD"/>
    <w:rsid w:val="00870809"/>
    <w:rsid w:val="00876708"/>
    <w:rsid w:val="008779A5"/>
    <w:rsid w:val="0088128B"/>
    <w:rsid w:val="008821E5"/>
    <w:rsid w:val="008A02FA"/>
    <w:rsid w:val="008A7213"/>
    <w:rsid w:val="008B17BD"/>
    <w:rsid w:val="008B5339"/>
    <w:rsid w:val="008B5DA8"/>
    <w:rsid w:val="008C0072"/>
    <w:rsid w:val="008C23EA"/>
    <w:rsid w:val="008D04C7"/>
    <w:rsid w:val="008D5FB7"/>
    <w:rsid w:val="008E1F7B"/>
    <w:rsid w:val="008E50A4"/>
    <w:rsid w:val="008E74C5"/>
    <w:rsid w:val="008F5AC0"/>
    <w:rsid w:val="008F7A68"/>
    <w:rsid w:val="00903E45"/>
    <w:rsid w:val="00916EE4"/>
    <w:rsid w:val="009203EE"/>
    <w:rsid w:val="0092709F"/>
    <w:rsid w:val="00931F38"/>
    <w:rsid w:val="00944632"/>
    <w:rsid w:val="00947B6C"/>
    <w:rsid w:val="00963020"/>
    <w:rsid w:val="00963D6B"/>
    <w:rsid w:val="00972534"/>
    <w:rsid w:val="00972CE1"/>
    <w:rsid w:val="00974052"/>
    <w:rsid w:val="00974881"/>
    <w:rsid w:val="00986402"/>
    <w:rsid w:val="009866CA"/>
    <w:rsid w:val="00986C29"/>
    <w:rsid w:val="00986EA5"/>
    <w:rsid w:val="009A6F97"/>
    <w:rsid w:val="009B1FC3"/>
    <w:rsid w:val="009C4C1D"/>
    <w:rsid w:val="009C6D66"/>
    <w:rsid w:val="009D0485"/>
    <w:rsid w:val="009D1A6D"/>
    <w:rsid w:val="009D41B1"/>
    <w:rsid w:val="009D5A8D"/>
    <w:rsid w:val="009D73D3"/>
    <w:rsid w:val="009E1040"/>
    <w:rsid w:val="009E17CE"/>
    <w:rsid w:val="009E4DD8"/>
    <w:rsid w:val="00A040D0"/>
    <w:rsid w:val="00A100D5"/>
    <w:rsid w:val="00A12378"/>
    <w:rsid w:val="00A12568"/>
    <w:rsid w:val="00A170ED"/>
    <w:rsid w:val="00A21521"/>
    <w:rsid w:val="00A21A06"/>
    <w:rsid w:val="00A25879"/>
    <w:rsid w:val="00A31E64"/>
    <w:rsid w:val="00A35D90"/>
    <w:rsid w:val="00A445CF"/>
    <w:rsid w:val="00A47D0F"/>
    <w:rsid w:val="00A56F14"/>
    <w:rsid w:val="00A60503"/>
    <w:rsid w:val="00A717A7"/>
    <w:rsid w:val="00A71A8B"/>
    <w:rsid w:val="00A73831"/>
    <w:rsid w:val="00A73F01"/>
    <w:rsid w:val="00A759F8"/>
    <w:rsid w:val="00A85A21"/>
    <w:rsid w:val="00A8643D"/>
    <w:rsid w:val="00A86FA7"/>
    <w:rsid w:val="00A87E1B"/>
    <w:rsid w:val="00A90636"/>
    <w:rsid w:val="00A906AC"/>
    <w:rsid w:val="00A946CF"/>
    <w:rsid w:val="00A977BA"/>
    <w:rsid w:val="00AA6714"/>
    <w:rsid w:val="00AB2200"/>
    <w:rsid w:val="00AB454F"/>
    <w:rsid w:val="00AB5975"/>
    <w:rsid w:val="00AB6230"/>
    <w:rsid w:val="00AB69D4"/>
    <w:rsid w:val="00AC5ABB"/>
    <w:rsid w:val="00AC5F7E"/>
    <w:rsid w:val="00AD25B1"/>
    <w:rsid w:val="00AE00CF"/>
    <w:rsid w:val="00AE0AF6"/>
    <w:rsid w:val="00AE20BE"/>
    <w:rsid w:val="00AE4A4C"/>
    <w:rsid w:val="00AE5B69"/>
    <w:rsid w:val="00AE6AB3"/>
    <w:rsid w:val="00AE6AB8"/>
    <w:rsid w:val="00AF6EA5"/>
    <w:rsid w:val="00AF7747"/>
    <w:rsid w:val="00B02169"/>
    <w:rsid w:val="00B03BCA"/>
    <w:rsid w:val="00B112CE"/>
    <w:rsid w:val="00B2349B"/>
    <w:rsid w:val="00B25739"/>
    <w:rsid w:val="00B40AEE"/>
    <w:rsid w:val="00B45D78"/>
    <w:rsid w:val="00B4658F"/>
    <w:rsid w:val="00B47DE1"/>
    <w:rsid w:val="00B47ED4"/>
    <w:rsid w:val="00B5197C"/>
    <w:rsid w:val="00B52080"/>
    <w:rsid w:val="00B56A58"/>
    <w:rsid w:val="00B640DD"/>
    <w:rsid w:val="00B73747"/>
    <w:rsid w:val="00B74284"/>
    <w:rsid w:val="00B806B2"/>
    <w:rsid w:val="00B8196B"/>
    <w:rsid w:val="00B8438B"/>
    <w:rsid w:val="00B96010"/>
    <w:rsid w:val="00BA0594"/>
    <w:rsid w:val="00BA3B0F"/>
    <w:rsid w:val="00BA4486"/>
    <w:rsid w:val="00BA6831"/>
    <w:rsid w:val="00BA6DB2"/>
    <w:rsid w:val="00BB1D28"/>
    <w:rsid w:val="00BB5064"/>
    <w:rsid w:val="00BB7661"/>
    <w:rsid w:val="00BC25EA"/>
    <w:rsid w:val="00BC6EB0"/>
    <w:rsid w:val="00BD1F2F"/>
    <w:rsid w:val="00BD27D8"/>
    <w:rsid w:val="00BD47CC"/>
    <w:rsid w:val="00BD7A85"/>
    <w:rsid w:val="00BF065D"/>
    <w:rsid w:val="00BF510B"/>
    <w:rsid w:val="00C05BFD"/>
    <w:rsid w:val="00C07DC1"/>
    <w:rsid w:val="00C112E3"/>
    <w:rsid w:val="00C12D59"/>
    <w:rsid w:val="00C17946"/>
    <w:rsid w:val="00C314A6"/>
    <w:rsid w:val="00C37561"/>
    <w:rsid w:val="00C40EB7"/>
    <w:rsid w:val="00C446BF"/>
    <w:rsid w:val="00C46F50"/>
    <w:rsid w:val="00C6184E"/>
    <w:rsid w:val="00C63D4B"/>
    <w:rsid w:val="00C81FF9"/>
    <w:rsid w:val="00C96F90"/>
    <w:rsid w:val="00CA2E81"/>
    <w:rsid w:val="00CA7574"/>
    <w:rsid w:val="00CB03CC"/>
    <w:rsid w:val="00CB060E"/>
    <w:rsid w:val="00CB37E4"/>
    <w:rsid w:val="00CB4FAB"/>
    <w:rsid w:val="00CB74BE"/>
    <w:rsid w:val="00CC5DBB"/>
    <w:rsid w:val="00CD7747"/>
    <w:rsid w:val="00CE087A"/>
    <w:rsid w:val="00CE2AE3"/>
    <w:rsid w:val="00CE3953"/>
    <w:rsid w:val="00CF24F7"/>
    <w:rsid w:val="00CF48DB"/>
    <w:rsid w:val="00D043AE"/>
    <w:rsid w:val="00D0686F"/>
    <w:rsid w:val="00D13ABA"/>
    <w:rsid w:val="00D16EFD"/>
    <w:rsid w:val="00D2168E"/>
    <w:rsid w:val="00D221CC"/>
    <w:rsid w:val="00D2664A"/>
    <w:rsid w:val="00D30218"/>
    <w:rsid w:val="00D33701"/>
    <w:rsid w:val="00D350AD"/>
    <w:rsid w:val="00D3648B"/>
    <w:rsid w:val="00D41A05"/>
    <w:rsid w:val="00D42155"/>
    <w:rsid w:val="00D43DF0"/>
    <w:rsid w:val="00D45084"/>
    <w:rsid w:val="00D45EA6"/>
    <w:rsid w:val="00D52980"/>
    <w:rsid w:val="00D5394A"/>
    <w:rsid w:val="00D55DD3"/>
    <w:rsid w:val="00D57F85"/>
    <w:rsid w:val="00D601BA"/>
    <w:rsid w:val="00D647CA"/>
    <w:rsid w:val="00D707F4"/>
    <w:rsid w:val="00D708F3"/>
    <w:rsid w:val="00D741FF"/>
    <w:rsid w:val="00D83A49"/>
    <w:rsid w:val="00D92162"/>
    <w:rsid w:val="00D95D7B"/>
    <w:rsid w:val="00DB2F72"/>
    <w:rsid w:val="00DB3CE4"/>
    <w:rsid w:val="00DD2DAA"/>
    <w:rsid w:val="00DE1982"/>
    <w:rsid w:val="00DE337F"/>
    <w:rsid w:val="00DF723F"/>
    <w:rsid w:val="00DF7AEB"/>
    <w:rsid w:val="00E106C5"/>
    <w:rsid w:val="00E17822"/>
    <w:rsid w:val="00E26032"/>
    <w:rsid w:val="00E26A07"/>
    <w:rsid w:val="00E30161"/>
    <w:rsid w:val="00E41CE7"/>
    <w:rsid w:val="00E43428"/>
    <w:rsid w:val="00E55C93"/>
    <w:rsid w:val="00E60628"/>
    <w:rsid w:val="00E643EB"/>
    <w:rsid w:val="00E65415"/>
    <w:rsid w:val="00E71FF5"/>
    <w:rsid w:val="00E72205"/>
    <w:rsid w:val="00E72EC4"/>
    <w:rsid w:val="00E73592"/>
    <w:rsid w:val="00E818F4"/>
    <w:rsid w:val="00E82922"/>
    <w:rsid w:val="00E91727"/>
    <w:rsid w:val="00E92239"/>
    <w:rsid w:val="00EA36F0"/>
    <w:rsid w:val="00EA6336"/>
    <w:rsid w:val="00EB0CD2"/>
    <w:rsid w:val="00ED7CD2"/>
    <w:rsid w:val="00EE048E"/>
    <w:rsid w:val="00EE422D"/>
    <w:rsid w:val="00EF1629"/>
    <w:rsid w:val="00EF2D02"/>
    <w:rsid w:val="00EF2DE4"/>
    <w:rsid w:val="00F0250B"/>
    <w:rsid w:val="00F056FB"/>
    <w:rsid w:val="00F11C90"/>
    <w:rsid w:val="00F15D31"/>
    <w:rsid w:val="00F235C3"/>
    <w:rsid w:val="00F24003"/>
    <w:rsid w:val="00F2718D"/>
    <w:rsid w:val="00F326E7"/>
    <w:rsid w:val="00F37AE7"/>
    <w:rsid w:val="00F42576"/>
    <w:rsid w:val="00F51134"/>
    <w:rsid w:val="00F55BC7"/>
    <w:rsid w:val="00F564B1"/>
    <w:rsid w:val="00F73036"/>
    <w:rsid w:val="00F84EA8"/>
    <w:rsid w:val="00F94F95"/>
    <w:rsid w:val="00F967F4"/>
    <w:rsid w:val="00F97464"/>
    <w:rsid w:val="00FA11AF"/>
    <w:rsid w:val="00FA39E4"/>
    <w:rsid w:val="00FA541F"/>
    <w:rsid w:val="00FB07CD"/>
    <w:rsid w:val="00FB1C03"/>
    <w:rsid w:val="00FB6C87"/>
    <w:rsid w:val="00FC4231"/>
    <w:rsid w:val="00FC7F06"/>
    <w:rsid w:val="00FD0F76"/>
    <w:rsid w:val="00FE0848"/>
    <w:rsid w:val="00FE4E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DD366"/>
  <w15:chartTrackingRefBased/>
  <w15:docId w15:val="{85165F15-179B-493A-BF3B-DF644528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ED9"/>
    <w:pPr>
      <w:spacing w:after="0" w:line="240" w:lineRule="auto"/>
    </w:pPr>
    <w:rPr>
      <w:rFonts w:ascii="Saira" w:hAnsi="Saira" w:cs="Times New Roman (Cuerpo en alfa"/>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F6EA5"/>
    <w:pPr>
      <w:tabs>
        <w:tab w:val="center" w:pos="4252"/>
        <w:tab w:val="right" w:pos="8504"/>
      </w:tabs>
    </w:pPr>
  </w:style>
  <w:style w:type="character" w:customStyle="1" w:styleId="EncabezadoCar">
    <w:name w:val="Encabezado Car"/>
    <w:basedOn w:val="Fuentedeprrafopredeter"/>
    <w:link w:val="Encabezado"/>
    <w:uiPriority w:val="99"/>
    <w:rsid w:val="00AF6EA5"/>
  </w:style>
  <w:style w:type="paragraph" w:styleId="Piedepgina">
    <w:name w:val="footer"/>
    <w:basedOn w:val="Normal"/>
    <w:link w:val="PiedepginaCar"/>
    <w:uiPriority w:val="99"/>
    <w:unhideWhenUsed/>
    <w:rsid w:val="00AF6EA5"/>
    <w:pPr>
      <w:tabs>
        <w:tab w:val="center" w:pos="4252"/>
        <w:tab w:val="right" w:pos="8504"/>
      </w:tabs>
    </w:pPr>
  </w:style>
  <w:style w:type="character" w:customStyle="1" w:styleId="PiedepginaCar">
    <w:name w:val="Pie de página Car"/>
    <w:basedOn w:val="Fuentedeprrafopredeter"/>
    <w:link w:val="Piedepgina"/>
    <w:uiPriority w:val="99"/>
    <w:rsid w:val="00AF6EA5"/>
  </w:style>
  <w:style w:type="paragraph" w:styleId="Prrafodelista">
    <w:name w:val="List Paragraph"/>
    <w:basedOn w:val="Normal"/>
    <w:uiPriority w:val="34"/>
    <w:qFormat/>
    <w:rsid w:val="00AF6EA5"/>
    <w:pPr>
      <w:ind w:left="720"/>
      <w:contextualSpacing/>
    </w:pPr>
  </w:style>
  <w:style w:type="character" w:styleId="Fuerte">
    <w:name w:val="Strong"/>
    <w:basedOn w:val="Fuentedeprrafopredeter"/>
    <w:uiPriority w:val="22"/>
    <w:qFormat/>
    <w:rsid w:val="00FB6C87"/>
    <w:rPr>
      <w:b/>
      <w:bCs/>
    </w:rPr>
  </w:style>
  <w:style w:type="character" w:styleId="Hipervnculo">
    <w:name w:val="Hyperlink"/>
    <w:basedOn w:val="Fuentedeprrafopredeter"/>
    <w:uiPriority w:val="99"/>
    <w:unhideWhenUsed/>
    <w:rsid w:val="002D555F"/>
    <w:rPr>
      <w:color w:val="0563C1" w:themeColor="hyperlink"/>
      <w:u w:val="single"/>
    </w:rPr>
  </w:style>
  <w:style w:type="character" w:styleId="Mencinsinresolver">
    <w:name w:val="Unresolved Mention"/>
    <w:basedOn w:val="Fuentedeprrafopredeter"/>
    <w:uiPriority w:val="99"/>
    <w:semiHidden/>
    <w:unhideWhenUsed/>
    <w:rsid w:val="002D5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287357">
      <w:bodyDiv w:val="1"/>
      <w:marLeft w:val="0"/>
      <w:marRight w:val="0"/>
      <w:marTop w:val="0"/>
      <w:marBottom w:val="0"/>
      <w:divBdr>
        <w:top w:val="none" w:sz="0" w:space="0" w:color="auto"/>
        <w:left w:val="none" w:sz="0" w:space="0" w:color="auto"/>
        <w:bottom w:val="none" w:sz="0" w:space="0" w:color="auto"/>
        <w:right w:val="none" w:sz="0" w:space="0" w:color="auto"/>
      </w:divBdr>
    </w:div>
    <w:div w:id="1789086378">
      <w:bodyDiv w:val="1"/>
      <w:marLeft w:val="0"/>
      <w:marRight w:val="0"/>
      <w:marTop w:val="0"/>
      <w:marBottom w:val="0"/>
      <w:divBdr>
        <w:top w:val="none" w:sz="0" w:space="0" w:color="auto"/>
        <w:left w:val="none" w:sz="0" w:space="0" w:color="auto"/>
        <w:bottom w:val="none" w:sz="0" w:space="0" w:color="auto"/>
        <w:right w:val="none" w:sz="0" w:space="0" w:color="auto"/>
      </w:divBdr>
      <w:divsChild>
        <w:div w:id="1014918982">
          <w:marLeft w:val="0"/>
          <w:marRight w:val="0"/>
          <w:marTop w:val="0"/>
          <w:marBottom w:val="0"/>
          <w:divBdr>
            <w:top w:val="none" w:sz="0" w:space="0" w:color="auto"/>
            <w:left w:val="none" w:sz="0" w:space="0" w:color="auto"/>
            <w:bottom w:val="none" w:sz="0" w:space="0" w:color="auto"/>
            <w:right w:val="none" w:sz="0" w:space="0" w:color="auto"/>
          </w:divBdr>
          <w:divsChild>
            <w:div w:id="1431776467">
              <w:marLeft w:val="0"/>
              <w:marRight w:val="0"/>
              <w:marTop w:val="0"/>
              <w:marBottom w:val="0"/>
              <w:divBdr>
                <w:top w:val="none" w:sz="0" w:space="0" w:color="auto"/>
                <w:left w:val="none" w:sz="0" w:space="0" w:color="auto"/>
                <w:bottom w:val="none" w:sz="0" w:space="0" w:color="auto"/>
                <w:right w:val="none" w:sz="0" w:space="0" w:color="auto"/>
              </w:divBdr>
              <w:divsChild>
                <w:div w:id="765152494">
                  <w:marLeft w:val="0"/>
                  <w:marRight w:val="0"/>
                  <w:marTop w:val="100"/>
                  <w:marBottom w:val="100"/>
                  <w:divBdr>
                    <w:top w:val="none" w:sz="0" w:space="0" w:color="auto"/>
                    <w:left w:val="none" w:sz="0" w:space="0" w:color="auto"/>
                    <w:bottom w:val="none" w:sz="0" w:space="0" w:color="auto"/>
                    <w:right w:val="none" w:sz="0" w:space="0" w:color="auto"/>
                  </w:divBdr>
                  <w:divsChild>
                    <w:div w:id="1748765808">
                      <w:marLeft w:val="0"/>
                      <w:marRight w:val="0"/>
                      <w:marTop w:val="0"/>
                      <w:marBottom w:val="0"/>
                      <w:divBdr>
                        <w:top w:val="none" w:sz="0" w:space="0" w:color="auto"/>
                        <w:left w:val="none" w:sz="0" w:space="0" w:color="auto"/>
                        <w:bottom w:val="none" w:sz="0" w:space="0" w:color="auto"/>
                        <w:right w:val="none" w:sz="0" w:space="0" w:color="auto"/>
                      </w:divBdr>
                      <w:divsChild>
                        <w:div w:id="188227852">
                          <w:marLeft w:val="4116"/>
                          <w:marRight w:val="0"/>
                          <w:marTop w:val="0"/>
                          <w:marBottom w:val="0"/>
                          <w:divBdr>
                            <w:top w:val="none" w:sz="0" w:space="0" w:color="auto"/>
                            <w:left w:val="none" w:sz="0" w:space="0" w:color="auto"/>
                            <w:bottom w:val="none" w:sz="0" w:space="0" w:color="auto"/>
                            <w:right w:val="none" w:sz="0" w:space="0" w:color="auto"/>
                          </w:divBdr>
                          <w:divsChild>
                            <w:div w:id="947008869">
                              <w:marLeft w:val="0"/>
                              <w:marRight w:val="0"/>
                              <w:marTop w:val="0"/>
                              <w:marBottom w:val="0"/>
                              <w:divBdr>
                                <w:top w:val="none" w:sz="0" w:space="0" w:color="auto"/>
                                <w:left w:val="none" w:sz="0" w:space="0" w:color="auto"/>
                                <w:bottom w:val="none" w:sz="0" w:space="0" w:color="auto"/>
                                <w:right w:val="none" w:sz="0" w:space="0" w:color="auto"/>
                              </w:divBdr>
                              <w:divsChild>
                                <w:div w:id="73454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843856">
      <w:bodyDiv w:val="1"/>
      <w:marLeft w:val="0"/>
      <w:marRight w:val="0"/>
      <w:marTop w:val="0"/>
      <w:marBottom w:val="0"/>
      <w:divBdr>
        <w:top w:val="none" w:sz="0" w:space="0" w:color="auto"/>
        <w:left w:val="none" w:sz="0" w:space="0" w:color="auto"/>
        <w:bottom w:val="none" w:sz="0" w:space="0" w:color="auto"/>
        <w:right w:val="none" w:sz="0" w:space="0" w:color="auto"/>
      </w:divBdr>
    </w:div>
    <w:div w:id="2135294560">
      <w:bodyDiv w:val="1"/>
      <w:marLeft w:val="0"/>
      <w:marRight w:val="0"/>
      <w:marTop w:val="0"/>
      <w:marBottom w:val="0"/>
      <w:divBdr>
        <w:top w:val="none" w:sz="0" w:space="0" w:color="auto"/>
        <w:left w:val="none" w:sz="0" w:space="0" w:color="auto"/>
        <w:bottom w:val="none" w:sz="0" w:space="0" w:color="auto"/>
        <w:right w:val="none" w:sz="0" w:space="0" w:color="auto"/>
      </w:divBdr>
      <w:divsChild>
        <w:div w:id="1947536387">
          <w:marLeft w:val="0"/>
          <w:marRight w:val="0"/>
          <w:marTop w:val="0"/>
          <w:marBottom w:val="0"/>
          <w:divBdr>
            <w:top w:val="none" w:sz="0" w:space="0" w:color="auto"/>
            <w:left w:val="none" w:sz="0" w:space="0" w:color="auto"/>
            <w:bottom w:val="none" w:sz="0" w:space="0" w:color="auto"/>
            <w:right w:val="none" w:sz="0" w:space="0" w:color="auto"/>
          </w:divBdr>
        </w:div>
        <w:div w:id="1003824662">
          <w:marLeft w:val="0"/>
          <w:marRight w:val="0"/>
          <w:marTop w:val="0"/>
          <w:marBottom w:val="0"/>
          <w:divBdr>
            <w:top w:val="none" w:sz="0" w:space="0" w:color="auto"/>
            <w:left w:val="none" w:sz="0" w:space="0" w:color="auto"/>
            <w:bottom w:val="none" w:sz="0" w:space="0" w:color="auto"/>
            <w:right w:val="none" w:sz="0" w:space="0" w:color="auto"/>
          </w:divBdr>
          <w:divsChild>
            <w:div w:id="143788588">
              <w:marLeft w:val="0"/>
              <w:marRight w:val="0"/>
              <w:marTop w:val="0"/>
              <w:marBottom w:val="0"/>
              <w:divBdr>
                <w:top w:val="none" w:sz="0" w:space="0" w:color="auto"/>
                <w:left w:val="none" w:sz="0" w:space="0" w:color="auto"/>
                <w:bottom w:val="none" w:sz="0" w:space="0" w:color="auto"/>
                <w:right w:val="none" w:sz="0" w:space="0" w:color="auto"/>
              </w:divBdr>
              <w:divsChild>
                <w:div w:id="1662586361">
                  <w:marLeft w:val="0"/>
                  <w:marRight w:val="0"/>
                  <w:marTop w:val="0"/>
                  <w:marBottom w:val="0"/>
                  <w:divBdr>
                    <w:top w:val="none" w:sz="0" w:space="0" w:color="auto"/>
                    <w:left w:val="none" w:sz="0" w:space="0" w:color="auto"/>
                    <w:bottom w:val="none" w:sz="0" w:space="0" w:color="auto"/>
                    <w:right w:val="none" w:sz="0" w:space="0" w:color="auto"/>
                  </w:divBdr>
                  <w:divsChild>
                    <w:div w:id="225655001">
                      <w:marLeft w:val="0"/>
                      <w:marRight w:val="0"/>
                      <w:marTop w:val="0"/>
                      <w:marBottom w:val="0"/>
                      <w:divBdr>
                        <w:top w:val="none" w:sz="0" w:space="0" w:color="auto"/>
                        <w:left w:val="none" w:sz="0" w:space="0" w:color="auto"/>
                        <w:bottom w:val="none" w:sz="0" w:space="0" w:color="auto"/>
                        <w:right w:val="none" w:sz="0" w:space="0" w:color="auto"/>
                      </w:divBdr>
                      <w:divsChild>
                        <w:div w:id="131642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20222">
          <w:marLeft w:val="0"/>
          <w:marRight w:val="0"/>
          <w:marTop w:val="0"/>
          <w:marBottom w:val="0"/>
          <w:divBdr>
            <w:top w:val="none" w:sz="0" w:space="0" w:color="auto"/>
            <w:left w:val="none" w:sz="0" w:space="0" w:color="auto"/>
            <w:bottom w:val="none" w:sz="0" w:space="0" w:color="auto"/>
            <w:right w:val="none" w:sz="0" w:space="0" w:color="auto"/>
          </w:divBdr>
          <w:divsChild>
            <w:div w:id="2102093645">
              <w:marLeft w:val="0"/>
              <w:marRight w:val="0"/>
              <w:marTop w:val="0"/>
              <w:marBottom w:val="0"/>
              <w:divBdr>
                <w:top w:val="none" w:sz="0" w:space="0" w:color="auto"/>
                <w:left w:val="none" w:sz="0" w:space="0" w:color="auto"/>
                <w:bottom w:val="none" w:sz="0" w:space="0" w:color="auto"/>
                <w:right w:val="none" w:sz="0" w:space="0" w:color="auto"/>
              </w:divBdr>
              <w:divsChild>
                <w:div w:id="2119135150">
                  <w:marLeft w:val="1930"/>
                  <w:marRight w:val="0"/>
                  <w:marTop w:val="0"/>
                  <w:marBottom w:val="0"/>
                  <w:divBdr>
                    <w:top w:val="none" w:sz="0" w:space="0" w:color="auto"/>
                    <w:left w:val="none" w:sz="0" w:space="0" w:color="auto"/>
                    <w:bottom w:val="none" w:sz="0" w:space="0" w:color="auto"/>
                    <w:right w:val="none" w:sz="0" w:space="0" w:color="auto"/>
                  </w:divBdr>
                  <w:divsChild>
                    <w:div w:id="1762798805">
                      <w:marLeft w:val="0"/>
                      <w:marRight w:val="0"/>
                      <w:marTop w:val="0"/>
                      <w:marBottom w:val="0"/>
                      <w:divBdr>
                        <w:top w:val="none" w:sz="0" w:space="0" w:color="auto"/>
                        <w:left w:val="none" w:sz="0" w:space="0" w:color="auto"/>
                        <w:bottom w:val="none" w:sz="0" w:space="0" w:color="auto"/>
                        <w:right w:val="none" w:sz="0" w:space="0" w:color="auto"/>
                      </w:divBdr>
                      <w:divsChild>
                        <w:div w:id="669211794">
                          <w:marLeft w:val="0"/>
                          <w:marRight w:val="0"/>
                          <w:marTop w:val="0"/>
                          <w:marBottom w:val="0"/>
                          <w:divBdr>
                            <w:top w:val="none" w:sz="0" w:space="0" w:color="auto"/>
                            <w:left w:val="none" w:sz="0" w:space="0" w:color="auto"/>
                            <w:bottom w:val="none" w:sz="0" w:space="0" w:color="auto"/>
                            <w:right w:val="none" w:sz="0" w:space="0" w:color="auto"/>
                          </w:divBdr>
                          <w:divsChild>
                            <w:div w:id="5170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98332-B5B7-4CE4-82D4-3C4D826CA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747</Words>
  <Characters>4112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Mercedes Delgado Fernández</cp:lastModifiedBy>
  <cp:revision>6</cp:revision>
  <cp:lastPrinted>2017-10-16T08:44:00Z</cp:lastPrinted>
  <dcterms:created xsi:type="dcterms:W3CDTF">2026-09-08T08:52:00Z</dcterms:created>
  <dcterms:modified xsi:type="dcterms:W3CDTF">2026-09-14T07:16:00Z</dcterms:modified>
</cp:coreProperties>
</file>