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9418" w14:textId="77777777" w:rsidR="00222FCE" w:rsidRDefault="00222FCE" w:rsidP="00222FCE">
      <w:pPr>
        <w:jc w:val="center"/>
        <w:rPr>
          <w:b/>
          <w:bCs/>
          <w:color w:val="002060"/>
          <w:sz w:val="32"/>
          <w:szCs w:val="32"/>
          <w:lang w:val="es-ES"/>
        </w:rPr>
      </w:pPr>
      <w:bookmarkStart w:id="0" w:name="OLE_LINK28"/>
    </w:p>
    <w:p w14:paraId="4475F332" w14:textId="16869A56" w:rsidR="00222FCE" w:rsidRDefault="00BB5064" w:rsidP="00222FCE">
      <w:pPr>
        <w:jc w:val="center"/>
        <w:rPr>
          <w:b/>
          <w:bCs/>
          <w:color w:val="002060"/>
          <w:sz w:val="32"/>
          <w:szCs w:val="32"/>
          <w:lang w:val="es-ES"/>
        </w:rPr>
      </w:pPr>
      <w:r w:rsidRPr="00BB5064">
        <w:rPr>
          <w:b/>
          <w:bCs/>
          <w:color w:val="002060"/>
          <w:sz w:val="32"/>
          <w:szCs w:val="32"/>
          <w:lang w:val="es-ES"/>
        </w:rPr>
        <w:t>Sierra Nevada cierra la temporada más dura con cerca de 900.000 esquiadores, un 3,9% más</w:t>
      </w:r>
    </w:p>
    <w:p w14:paraId="354C8A30" w14:textId="77777777" w:rsidR="00BB5064" w:rsidRPr="00BB5064" w:rsidRDefault="00BB5064" w:rsidP="00222FCE">
      <w:pPr>
        <w:jc w:val="center"/>
        <w:rPr>
          <w:b/>
          <w:bCs/>
          <w:color w:val="002060"/>
          <w:sz w:val="32"/>
          <w:szCs w:val="32"/>
          <w:lang w:val="es-ES"/>
        </w:rPr>
      </w:pPr>
    </w:p>
    <w:p w14:paraId="1DC472EB" w14:textId="77777777" w:rsidR="00F94F95" w:rsidRDefault="00F94F95" w:rsidP="00A100D5">
      <w:pPr>
        <w:pStyle w:val="Prrafodelista"/>
        <w:numPr>
          <w:ilvl w:val="0"/>
          <w:numId w:val="29"/>
        </w:numPr>
        <w:jc w:val="both"/>
        <w:rPr>
          <w:b/>
          <w:bCs/>
          <w:color w:val="002060"/>
          <w:sz w:val="22"/>
          <w:szCs w:val="22"/>
          <w:lang w:val="es-ES"/>
        </w:rPr>
      </w:pPr>
      <w:r w:rsidRPr="00F94F95">
        <w:rPr>
          <w:b/>
          <w:bCs/>
          <w:color w:val="002060"/>
          <w:sz w:val="22"/>
          <w:szCs w:val="22"/>
          <w:lang w:val="es-ES"/>
        </w:rPr>
        <w:t xml:space="preserve">La ocupación se situó por encima del 66 por ciento en Pradollano, 4 puntos más que la temporada anterior. </w:t>
      </w:r>
    </w:p>
    <w:p w14:paraId="17FF80FD" w14:textId="2EE4E225" w:rsidR="00222FCE" w:rsidRPr="00A100D5" w:rsidRDefault="00F94F95" w:rsidP="00A100D5">
      <w:pPr>
        <w:pStyle w:val="Prrafodelista"/>
        <w:numPr>
          <w:ilvl w:val="0"/>
          <w:numId w:val="29"/>
        </w:numPr>
        <w:jc w:val="both"/>
        <w:rPr>
          <w:b/>
          <w:bCs/>
          <w:color w:val="002060"/>
          <w:sz w:val="22"/>
          <w:szCs w:val="22"/>
          <w:lang w:val="es-ES"/>
        </w:rPr>
      </w:pPr>
      <w:r w:rsidRPr="00F94F95">
        <w:rPr>
          <w:b/>
          <w:bCs/>
          <w:color w:val="002060"/>
          <w:sz w:val="22"/>
          <w:szCs w:val="22"/>
          <w:lang w:val="es-ES"/>
        </w:rPr>
        <w:t>Cetursa Sierra Nevada alcanzó su récord de empleabilidad con 740 trabajadores y prevé superar los 54 millones de cifra de negocio, la más alta de la serie estadística.</w:t>
      </w:r>
    </w:p>
    <w:p w14:paraId="40041AB0" w14:textId="77777777" w:rsidR="00222FCE" w:rsidRPr="00222FCE" w:rsidRDefault="00222FCE" w:rsidP="00A100D5">
      <w:pPr>
        <w:jc w:val="both"/>
        <w:rPr>
          <w:color w:val="002060"/>
          <w:sz w:val="24"/>
          <w:szCs w:val="26"/>
          <w:lang w:val="es-ES"/>
        </w:rPr>
      </w:pPr>
    </w:p>
    <w:p w14:paraId="30F0A855" w14:textId="77777777" w:rsidR="009C6D66" w:rsidRDefault="009C6D66" w:rsidP="009C6D66">
      <w:pPr>
        <w:ind w:firstLine="708"/>
        <w:jc w:val="both"/>
        <w:rPr>
          <w:color w:val="002060"/>
          <w:sz w:val="22"/>
          <w:szCs w:val="22"/>
          <w:lang w:val="es-ES"/>
        </w:rPr>
      </w:pPr>
      <w:r w:rsidRPr="009C6D66">
        <w:rPr>
          <w:color w:val="002060"/>
          <w:sz w:val="22"/>
          <w:szCs w:val="22"/>
          <w:lang w:val="es-ES"/>
        </w:rPr>
        <w:t xml:space="preserve">La estación de esquí y montaña de Sierra Nevada </w:t>
      </w:r>
      <w:r w:rsidRPr="00B81AF5">
        <w:rPr>
          <w:b/>
          <w:bCs/>
          <w:color w:val="002060"/>
          <w:sz w:val="22"/>
          <w:szCs w:val="22"/>
          <w:lang w:val="es-ES"/>
        </w:rPr>
        <w:t>cerró ayer con cerca de 900.000 esquiadores</w:t>
      </w:r>
      <w:r w:rsidRPr="009C6D66">
        <w:rPr>
          <w:color w:val="002060"/>
          <w:sz w:val="22"/>
          <w:szCs w:val="22"/>
          <w:lang w:val="es-ES"/>
        </w:rPr>
        <w:t xml:space="preserve"> una de las temporadas invernales más duras de la historia reciente, en la que la </w:t>
      </w:r>
      <w:r w:rsidRPr="00B81AF5">
        <w:rPr>
          <w:b/>
          <w:bCs/>
          <w:color w:val="002060"/>
          <w:sz w:val="22"/>
          <w:szCs w:val="22"/>
          <w:lang w:val="es-ES"/>
        </w:rPr>
        <w:t>adversa meteorología provocó el mayor número de días de cierre de la serie estadística (16)</w:t>
      </w:r>
      <w:r w:rsidRPr="009C6D66">
        <w:rPr>
          <w:color w:val="002060"/>
          <w:sz w:val="22"/>
          <w:szCs w:val="22"/>
          <w:lang w:val="es-ES"/>
        </w:rPr>
        <w:t xml:space="preserve"> y causó daños en las instalaciones durante el mes de febrero que obligó a redoblar esfuerzos humanos y económicos para firmar, tras </w:t>
      </w:r>
      <w:r w:rsidRPr="00B81AF5">
        <w:rPr>
          <w:b/>
          <w:bCs/>
          <w:color w:val="002060"/>
          <w:sz w:val="22"/>
          <w:szCs w:val="22"/>
          <w:lang w:val="es-ES"/>
        </w:rPr>
        <w:t>156 días de campaña</w:t>
      </w:r>
      <w:r w:rsidRPr="009C6D66">
        <w:rPr>
          <w:color w:val="002060"/>
          <w:sz w:val="22"/>
          <w:szCs w:val="22"/>
          <w:lang w:val="es-ES"/>
        </w:rPr>
        <w:t>, récord de empleabilidad y facturación.</w:t>
      </w:r>
    </w:p>
    <w:p w14:paraId="290DD749" w14:textId="77777777" w:rsidR="00A21521" w:rsidRDefault="00A21521" w:rsidP="009C6D66">
      <w:pPr>
        <w:ind w:firstLine="708"/>
        <w:jc w:val="both"/>
        <w:rPr>
          <w:color w:val="002060"/>
          <w:sz w:val="22"/>
          <w:szCs w:val="22"/>
          <w:lang w:val="es-ES"/>
        </w:rPr>
      </w:pPr>
    </w:p>
    <w:p w14:paraId="30FA7B3A" w14:textId="77777777" w:rsidR="00A21521" w:rsidRDefault="009C6D66" w:rsidP="009C6D66">
      <w:pPr>
        <w:ind w:firstLine="708"/>
        <w:jc w:val="both"/>
        <w:rPr>
          <w:color w:val="002060"/>
          <w:sz w:val="22"/>
          <w:szCs w:val="22"/>
          <w:lang w:val="es-ES"/>
        </w:rPr>
      </w:pPr>
      <w:r w:rsidRPr="009C6D66">
        <w:rPr>
          <w:color w:val="002060"/>
          <w:sz w:val="22"/>
          <w:szCs w:val="22"/>
          <w:lang w:val="es-ES"/>
        </w:rPr>
        <w:t xml:space="preserve">La cifra de esquiadores (896.241) supone un aumento del 3,9 por ciento con respecto a la temporada anterior; </w:t>
      </w:r>
      <w:r w:rsidRPr="002F4DBE">
        <w:rPr>
          <w:b/>
          <w:bCs/>
          <w:color w:val="002060"/>
          <w:sz w:val="22"/>
          <w:szCs w:val="22"/>
          <w:lang w:val="es-ES"/>
        </w:rPr>
        <w:t>los usuarios de actividades en la nieve en Borreguiles y en Pradollano ascendieron a 202.521</w:t>
      </w:r>
      <w:r w:rsidRPr="009C6D66">
        <w:rPr>
          <w:color w:val="002060"/>
          <w:sz w:val="22"/>
          <w:szCs w:val="22"/>
          <w:lang w:val="es-ES"/>
        </w:rPr>
        <w:t xml:space="preserve"> (-12,1%) mientras que </w:t>
      </w:r>
      <w:r w:rsidRPr="002F4DBE">
        <w:rPr>
          <w:b/>
          <w:bCs/>
          <w:color w:val="002060"/>
          <w:sz w:val="22"/>
          <w:szCs w:val="22"/>
          <w:lang w:val="es-ES"/>
        </w:rPr>
        <w:t>el uso de remontes para peatones</w:t>
      </w:r>
      <w:r w:rsidRPr="009C6D66">
        <w:rPr>
          <w:color w:val="002060"/>
          <w:sz w:val="22"/>
          <w:szCs w:val="22"/>
          <w:lang w:val="es-ES"/>
        </w:rPr>
        <w:t xml:space="preserve"> (telecabinas de acceso a Borreguiles o el telesilla urbano Parador) </w:t>
      </w:r>
      <w:r w:rsidRPr="002F4DBE">
        <w:rPr>
          <w:b/>
          <w:bCs/>
          <w:color w:val="002060"/>
          <w:sz w:val="22"/>
          <w:szCs w:val="22"/>
          <w:lang w:val="es-ES"/>
        </w:rPr>
        <w:t xml:space="preserve">fue de </w:t>
      </w:r>
      <w:r w:rsidRPr="002F4DBE">
        <w:rPr>
          <w:rFonts w:ascii="Segoe UI Symbol" w:hAnsi="Segoe UI Symbol" w:cs="Segoe UI Symbol"/>
          <w:b/>
          <w:bCs/>
          <w:color w:val="002060"/>
          <w:sz w:val="22"/>
          <w:szCs w:val="22"/>
          <w:lang w:val="es-ES"/>
        </w:rPr>
        <w:t>⁠</w:t>
      </w:r>
      <w:r w:rsidRPr="002F4DBE">
        <w:rPr>
          <w:b/>
          <w:bCs/>
          <w:color w:val="002060"/>
          <w:sz w:val="22"/>
          <w:szCs w:val="22"/>
          <w:lang w:val="es-ES"/>
        </w:rPr>
        <w:t>130.412 peatones</w:t>
      </w:r>
      <w:r w:rsidRPr="009C6D66">
        <w:rPr>
          <w:color w:val="002060"/>
          <w:sz w:val="22"/>
          <w:szCs w:val="22"/>
          <w:lang w:val="es-ES"/>
        </w:rPr>
        <w:t xml:space="preserve"> (-16,4%).</w:t>
      </w:r>
    </w:p>
    <w:p w14:paraId="55813285" w14:textId="77777777" w:rsidR="00A21521" w:rsidRDefault="00A21521" w:rsidP="009C6D66">
      <w:pPr>
        <w:ind w:firstLine="708"/>
        <w:jc w:val="both"/>
        <w:rPr>
          <w:color w:val="002060"/>
          <w:sz w:val="22"/>
          <w:szCs w:val="22"/>
          <w:lang w:val="es-ES"/>
        </w:rPr>
      </w:pPr>
    </w:p>
    <w:p w14:paraId="0F310B73" w14:textId="1308E4C3" w:rsidR="00222FCE" w:rsidRDefault="009C6D66" w:rsidP="009C6D66">
      <w:pPr>
        <w:ind w:firstLine="708"/>
        <w:jc w:val="both"/>
        <w:rPr>
          <w:color w:val="002060"/>
          <w:sz w:val="22"/>
          <w:szCs w:val="22"/>
          <w:lang w:val="es-ES"/>
        </w:rPr>
      </w:pPr>
      <w:r w:rsidRPr="009C6D66">
        <w:rPr>
          <w:color w:val="002060"/>
          <w:sz w:val="22"/>
          <w:szCs w:val="22"/>
          <w:lang w:val="es-ES"/>
        </w:rPr>
        <w:t xml:space="preserve">Los </w:t>
      </w:r>
      <w:r w:rsidRPr="002F4DBE">
        <w:rPr>
          <w:b/>
          <w:bCs/>
          <w:color w:val="002060"/>
          <w:sz w:val="22"/>
          <w:szCs w:val="22"/>
          <w:lang w:val="es-ES"/>
        </w:rPr>
        <w:t>establecimientos de hospedaje de Pradollano alcanzaron un 66 por ciento</w:t>
      </w:r>
      <w:r w:rsidRPr="009C6D66">
        <w:rPr>
          <w:color w:val="002060"/>
          <w:sz w:val="22"/>
          <w:szCs w:val="22"/>
          <w:lang w:val="es-ES"/>
        </w:rPr>
        <w:t>, 4 puntos más que la pasada campaña. Por procedencias, el esquiador nacional con el 94,8 por ciento es predominante en las pistas de Sierra Nevada, seguido de portugueses y británicos; dentro del territorio nacional, Andalucía lidera el ranking por comunidades con el 72,6% por delante de la Comunidad de Madrid (18,8) y Valencia (5,6).</w:t>
      </w:r>
    </w:p>
    <w:p w14:paraId="52963EFB" w14:textId="77777777" w:rsidR="00A21521" w:rsidRDefault="00A21521" w:rsidP="009C6D66">
      <w:pPr>
        <w:ind w:firstLine="708"/>
        <w:jc w:val="both"/>
        <w:rPr>
          <w:color w:val="002060"/>
          <w:sz w:val="22"/>
          <w:szCs w:val="22"/>
          <w:lang w:val="es-ES"/>
        </w:rPr>
      </w:pPr>
    </w:p>
    <w:p w14:paraId="1B580979" w14:textId="77777777" w:rsidR="00A21521" w:rsidRPr="00A21521" w:rsidRDefault="00A21521" w:rsidP="00A21521">
      <w:pPr>
        <w:ind w:firstLine="708"/>
        <w:jc w:val="both"/>
        <w:rPr>
          <w:color w:val="002060"/>
          <w:sz w:val="22"/>
          <w:szCs w:val="22"/>
          <w:lang w:val="es-ES"/>
        </w:rPr>
      </w:pPr>
      <w:r w:rsidRPr="00A21521">
        <w:rPr>
          <w:color w:val="002060"/>
          <w:sz w:val="22"/>
          <w:szCs w:val="22"/>
          <w:lang w:val="es-ES"/>
        </w:rPr>
        <w:t xml:space="preserve">Según el avance económico, </w:t>
      </w:r>
      <w:r w:rsidRPr="002F4DBE">
        <w:rPr>
          <w:b/>
          <w:bCs/>
          <w:color w:val="002060"/>
          <w:sz w:val="22"/>
          <w:szCs w:val="22"/>
          <w:lang w:val="es-ES"/>
        </w:rPr>
        <w:t>la facturación superará los 54 millones de euros</w:t>
      </w:r>
      <w:r w:rsidRPr="00A21521">
        <w:rPr>
          <w:color w:val="002060"/>
          <w:sz w:val="22"/>
          <w:szCs w:val="22"/>
          <w:lang w:val="es-ES"/>
        </w:rPr>
        <w:t>, la mayor cifra de negocio de la historia de Cetursa Sierra Nevada.</w:t>
      </w:r>
    </w:p>
    <w:p w14:paraId="1B7014BE" w14:textId="77777777" w:rsidR="00A21521" w:rsidRPr="00A21521" w:rsidRDefault="00A21521" w:rsidP="00A21521">
      <w:pPr>
        <w:ind w:firstLine="708"/>
        <w:jc w:val="both"/>
        <w:rPr>
          <w:color w:val="002060"/>
          <w:sz w:val="22"/>
          <w:szCs w:val="22"/>
          <w:lang w:val="es-ES"/>
        </w:rPr>
      </w:pPr>
    </w:p>
    <w:p w14:paraId="1475E5F5" w14:textId="35D86FD3" w:rsidR="00A21521" w:rsidRDefault="00A21521" w:rsidP="00A21521">
      <w:pPr>
        <w:ind w:firstLine="708"/>
        <w:jc w:val="both"/>
        <w:rPr>
          <w:color w:val="002060"/>
          <w:sz w:val="22"/>
          <w:szCs w:val="22"/>
          <w:lang w:val="es-ES"/>
        </w:rPr>
      </w:pPr>
      <w:r w:rsidRPr="00A21521">
        <w:rPr>
          <w:color w:val="002060"/>
          <w:sz w:val="22"/>
          <w:szCs w:val="22"/>
          <w:lang w:val="es-ES"/>
        </w:rPr>
        <w:t>El arranque de temporada hacía presagiar que la 25/26 podría ser una de las mejores de la historia por nieve, oferta esquiable y afluencia, si bien esta proyección se truncó abruptamente en febrero donde se concentraron 11 de los 16 días de cierre totales, más un buen número de jornadas de esquí muy condicionadas por la adversa meteorología y sus efectos sobre las instalaciones de Sierra Nevada.</w:t>
      </w:r>
    </w:p>
    <w:p w14:paraId="302F42B2" w14:textId="77777777" w:rsidR="008B647B" w:rsidRDefault="008B647B" w:rsidP="00A21521">
      <w:pPr>
        <w:ind w:firstLine="708"/>
        <w:jc w:val="both"/>
        <w:rPr>
          <w:color w:val="002060"/>
          <w:sz w:val="22"/>
          <w:szCs w:val="22"/>
          <w:lang w:val="es-ES"/>
        </w:rPr>
      </w:pPr>
    </w:p>
    <w:p w14:paraId="4A6326FF" w14:textId="77777777" w:rsidR="008B647B" w:rsidRDefault="008B647B" w:rsidP="00A21521">
      <w:pPr>
        <w:ind w:firstLine="708"/>
        <w:jc w:val="both"/>
        <w:rPr>
          <w:color w:val="002060"/>
          <w:sz w:val="22"/>
          <w:szCs w:val="22"/>
          <w:lang w:val="es-ES"/>
        </w:rPr>
      </w:pPr>
    </w:p>
    <w:p w14:paraId="05AAE33B" w14:textId="77777777" w:rsidR="008B647B" w:rsidRDefault="008B647B" w:rsidP="00A21521">
      <w:pPr>
        <w:ind w:firstLine="708"/>
        <w:jc w:val="both"/>
        <w:rPr>
          <w:color w:val="002060"/>
          <w:sz w:val="22"/>
          <w:szCs w:val="22"/>
          <w:lang w:val="es-ES"/>
        </w:rPr>
      </w:pPr>
    </w:p>
    <w:p w14:paraId="115A26EC" w14:textId="77777777" w:rsidR="00A21521" w:rsidRDefault="00A21521" w:rsidP="00A21521">
      <w:pPr>
        <w:ind w:firstLine="708"/>
        <w:jc w:val="both"/>
        <w:rPr>
          <w:color w:val="002060"/>
          <w:sz w:val="22"/>
          <w:szCs w:val="22"/>
          <w:lang w:val="es-ES"/>
        </w:rPr>
      </w:pPr>
    </w:p>
    <w:p w14:paraId="2FC2DE4F" w14:textId="77777777" w:rsidR="00513BC7" w:rsidRPr="008B647B" w:rsidRDefault="00513BC7" w:rsidP="00513BC7">
      <w:pPr>
        <w:ind w:firstLine="708"/>
        <w:jc w:val="both"/>
        <w:rPr>
          <w:b/>
          <w:bCs/>
          <w:color w:val="002060"/>
          <w:sz w:val="22"/>
          <w:szCs w:val="22"/>
          <w:lang w:val="es-ES"/>
        </w:rPr>
      </w:pPr>
      <w:r w:rsidRPr="008B647B">
        <w:rPr>
          <w:b/>
          <w:bCs/>
          <w:color w:val="002060"/>
          <w:sz w:val="22"/>
          <w:szCs w:val="22"/>
          <w:lang w:val="es-ES"/>
        </w:rPr>
        <w:t>El tren de borrascas</w:t>
      </w:r>
    </w:p>
    <w:p w14:paraId="61D75BDC" w14:textId="77777777" w:rsidR="00513BC7" w:rsidRPr="00513BC7" w:rsidRDefault="00513BC7" w:rsidP="00513BC7">
      <w:pPr>
        <w:ind w:firstLine="708"/>
        <w:jc w:val="both"/>
        <w:rPr>
          <w:color w:val="002060"/>
          <w:sz w:val="22"/>
          <w:szCs w:val="22"/>
          <w:lang w:val="es-ES"/>
        </w:rPr>
      </w:pPr>
    </w:p>
    <w:p w14:paraId="1DEBEBA1" w14:textId="77777777" w:rsidR="00513BC7" w:rsidRPr="00513BC7" w:rsidRDefault="00513BC7" w:rsidP="00513BC7">
      <w:pPr>
        <w:ind w:firstLine="708"/>
        <w:jc w:val="both"/>
        <w:rPr>
          <w:color w:val="002060"/>
          <w:sz w:val="22"/>
          <w:szCs w:val="22"/>
          <w:lang w:val="es-ES"/>
        </w:rPr>
      </w:pPr>
      <w:r w:rsidRPr="00513BC7">
        <w:rPr>
          <w:color w:val="002060"/>
          <w:sz w:val="22"/>
          <w:szCs w:val="22"/>
          <w:lang w:val="es-ES"/>
        </w:rPr>
        <w:t xml:space="preserve">La fuerza de los temporales de febrero fue tal que no sólo provocó el colapso de la ya célebre pilona 23 del telesilla Laguna (reparada 46 días después), sino que dejó secuelas en los principales remontes de la estación. Así, fue necesario sustituir 65 poleas dañadas de los telesillas Veleta, </w:t>
      </w:r>
      <w:proofErr w:type="spellStart"/>
      <w:r w:rsidRPr="00513BC7">
        <w:rPr>
          <w:color w:val="002060"/>
          <w:sz w:val="22"/>
          <w:szCs w:val="22"/>
          <w:lang w:val="es-ES"/>
        </w:rPr>
        <w:t>Stadium</w:t>
      </w:r>
      <w:proofErr w:type="spellEnd"/>
      <w:r w:rsidRPr="00513BC7">
        <w:rPr>
          <w:color w:val="002060"/>
          <w:sz w:val="22"/>
          <w:szCs w:val="22"/>
          <w:lang w:val="es-ES"/>
        </w:rPr>
        <w:t xml:space="preserve">, </w:t>
      </w:r>
      <w:proofErr w:type="spellStart"/>
      <w:r w:rsidRPr="00513BC7">
        <w:rPr>
          <w:color w:val="002060"/>
          <w:sz w:val="22"/>
          <w:szCs w:val="22"/>
          <w:lang w:val="es-ES"/>
        </w:rPr>
        <w:t>Monachil</w:t>
      </w:r>
      <w:proofErr w:type="spellEnd"/>
      <w:r w:rsidRPr="00513BC7">
        <w:rPr>
          <w:color w:val="002060"/>
          <w:sz w:val="22"/>
          <w:szCs w:val="22"/>
          <w:lang w:val="es-ES"/>
        </w:rPr>
        <w:t xml:space="preserve">, Laguna, </w:t>
      </w:r>
      <w:proofErr w:type="spellStart"/>
      <w:r w:rsidRPr="00513BC7">
        <w:rPr>
          <w:color w:val="002060"/>
          <w:sz w:val="22"/>
          <w:szCs w:val="22"/>
          <w:lang w:val="es-ES"/>
        </w:rPr>
        <w:t>Dílar</w:t>
      </w:r>
      <w:proofErr w:type="spellEnd"/>
      <w:r w:rsidRPr="00513BC7">
        <w:rPr>
          <w:color w:val="002060"/>
          <w:sz w:val="22"/>
          <w:szCs w:val="22"/>
          <w:lang w:val="es-ES"/>
        </w:rPr>
        <w:t xml:space="preserve"> o Virgen de las Nieves; los fuertes vientos sacaron el cable tractor en 51 puntos de la línea de los remontes situados en la mitad superior del dominio esquiable. Un total de 17 cañones de nieve quedaron inutilizados.</w:t>
      </w:r>
    </w:p>
    <w:p w14:paraId="7EBB37C2" w14:textId="77777777" w:rsidR="00513BC7" w:rsidRPr="00513BC7" w:rsidRDefault="00513BC7" w:rsidP="00513BC7">
      <w:pPr>
        <w:ind w:firstLine="708"/>
        <w:jc w:val="both"/>
        <w:rPr>
          <w:color w:val="002060"/>
          <w:sz w:val="22"/>
          <w:szCs w:val="22"/>
          <w:lang w:val="es-ES"/>
        </w:rPr>
      </w:pPr>
    </w:p>
    <w:p w14:paraId="33ADB4FD" w14:textId="77777777" w:rsidR="00513BC7" w:rsidRDefault="00513BC7" w:rsidP="00513BC7">
      <w:pPr>
        <w:ind w:firstLine="708"/>
        <w:jc w:val="both"/>
        <w:rPr>
          <w:color w:val="002060"/>
          <w:sz w:val="22"/>
          <w:szCs w:val="22"/>
          <w:lang w:val="es-ES"/>
        </w:rPr>
      </w:pPr>
      <w:r w:rsidRPr="00513BC7">
        <w:rPr>
          <w:color w:val="002060"/>
          <w:sz w:val="22"/>
          <w:szCs w:val="22"/>
          <w:lang w:val="es-ES"/>
        </w:rPr>
        <w:t>La pista de El Río, seriamente afectada por la fuerza de las lluvias en la parte baja de la estación, fue reparada y puesta en servicio en 24 horas, mientras que el complejo de actividades Mirlo Blanco recuperó la actividad una semana después de la misma riada, que inutilizó la instalación.</w:t>
      </w:r>
    </w:p>
    <w:p w14:paraId="21741234" w14:textId="77777777" w:rsidR="00513BC7" w:rsidRDefault="00513BC7" w:rsidP="00513BC7">
      <w:pPr>
        <w:ind w:firstLine="708"/>
        <w:jc w:val="both"/>
        <w:rPr>
          <w:color w:val="002060"/>
          <w:sz w:val="22"/>
          <w:szCs w:val="22"/>
          <w:lang w:val="es-ES"/>
        </w:rPr>
      </w:pPr>
    </w:p>
    <w:p w14:paraId="115ACFCD" w14:textId="77777777" w:rsidR="003600B8" w:rsidRDefault="00513BC7" w:rsidP="00513BC7">
      <w:pPr>
        <w:ind w:firstLine="708"/>
        <w:jc w:val="both"/>
        <w:rPr>
          <w:color w:val="002060"/>
          <w:sz w:val="22"/>
          <w:szCs w:val="22"/>
          <w:lang w:val="es-ES"/>
        </w:rPr>
      </w:pPr>
      <w:r w:rsidRPr="00513BC7">
        <w:rPr>
          <w:color w:val="002060"/>
          <w:sz w:val="22"/>
          <w:szCs w:val="22"/>
          <w:lang w:val="es-ES"/>
        </w:rPr>
        <w:t xml:space="preserve">El efecto positivo fue la gran cantidad de nieve acumulada, especialmente de los 2.500 metros hacia arriba. Así, el mes de marzo de 2026, con una oferta esquiable óptima (nieve polvo, grandes espesores y más de 100 kilómetros esquiables) y el buen tiempo, pasa a la historia como el de mayor afluencia de Sierra Nevada. </w:t>
      </w:r>
    </w:p>
    <w:p w14:paraId="06FBAD55" w14:textId="77777777" w:rsidR="003600B8" w:rsidRDefault="003600B8" w:rsidP="00513BC7">
      <w:pPr>
        <w:ind w:firstLine="708"/>
        <w:jc w:val="both"/>
        <w:rPr>
          <w:color w:val="002060"/>
          <w:sz w:val="22"/>
          <w:szCs w:val="22"/>
          <w:lang w:val="es-ES"/>
        </w:rPr>
      </w:pPr>
    </w:p>
    <w:p w14:paraId="7EE1647D" w14:textId="77777777" w:rsidR="003600B8" w:rsidRDefault="00513BC7" w:rsidP="003600B8">
      <w:pPr>
        <w:ind w:firstLine="708"/>
        <w:jc w:val="both"/>
        <w:rPr>
          <w:color w:val="002060"/>
          <w:sz w:val="22"/>
          <w:szCs w:val="22"/>
          <w:lang w:val="es-ES"/>
        </w:rPr>
      </w:pPr>
      <w:r w:rsidRPr="00513BC7">
        <w:rPr>
          <w:color w:val="002060"/>
          <w:sz w:val="22"/>
          <w:szCs w:val="22"/>
          <w:lang w:val="es-ES"/>
        </w:rPr>
        <w:t xml:space="preserve">A juicio del consejero delegado de Cetursa Sierra Nevada, Jesús Ibáñez, la temporada 2025/26 ha sido “la temporada de los trabajadores de Cetursa, que han combatido contra situaciones pocas veces vistas en nuestra montaña por la reiteración y dureza de los temporales y han revertido una situación muy difícil, firmando una campaña excepcional. Agradecemos a nuestros clientes su fidelidad, comprensión y paciencia en los días malos”. Cetursa Sierra Nevada ha firmado una </w:t>
      </w:r>
      <w:r w:rsidRPr="0036324D">
        <w:rPr>
          <w:b/>
          <w:bCs/>
          <w:color w:val="002060"/>
          <w:sz w:val="22"/>
          <w:szCs w:val="22"/>
          <w:lang w:val="es-ES"/>
        </w:rPr>
        <w:t>temporada récord en empleo con más de 740 trabajadores</w:t>
      </w:r>
      <w:r w:rsidRPr="00513BC7">
        <w:rPr>
          <w:color w:val="002060"/>
          <w:sz w:val="22"/>
          <w:szCs w:val="22"/>
          <w:lang w:val="es-ES"/>
        </w:rPr>
        <w:t>.</w:t>
      </w:r>
      <w:bookmarkEnd w:id="0"/>
    </w:p>
    <w:p w14:paraId="4D8F07E7" w14:textId="77777777" w:rsidR="003600B8" w:rsidRDefault="003600B8" w:rsidP="003600B8">
      <w:pPr>
        <w:ind w:firstLine="708"/>
        <w:jc w:val="both"/>
        <w:rPr>
          <w:color w:val="002060"/>
          <w:sz w:val="22"/>
          <w:szCs w:val="22"/>
          <w:lang w:val="es-ES"/>
        </w:rPr>
      </w:pPr>
    </w:p>
    <w:p w14:paraId="3D3C01A4" w14:textId="6B02E626" w:rsidR="003600B8" w:rsidRDefault="003600B8" w:rsidP="003600B8">
      <w:pPr>
        <w:ind w:firstLine="708"/>
        <w:jc w:val="both"/>
        <w:rPr>
          <w:b/>
          <w:bCs/>
          <w:color w:val="002060"/>
          <w:sz w:val="22"/>
          <w:szCs w:val="22"/>
        </w:rPr>
      </w:pPr>
      <w:r w:rsidRPr="003600B8">
        <w:rPr>
          <w:color w:val="002060"/>
          <w:sz w:val="22"/>
          <w:szCs w:val="22"/>
        </w:rPr>
        <w:t xml:space="preserve">Abril registró buenas cifras de esquiadores y visitantes hasta la semana posterior a Semana </w:t>
      </w:r>
      <w:r w:rsidR="0036324D">
        <w:rPr>
          <w:color w:val="002060"/>
          <w:sz w:val="22"/>
          <w:szCs w:val="22"/>
        </w:rPr>
        <w:t>S</w:t>
      </w:r>
      <w:r w:rsidRPr="003600B8">
        <w:rPr>
          <w:color w:val="002060"/>
          <w:sz w:val="22"/>
          <w:szCs w:val="22"/>
        </w:rPr>
        <w:t xml:space="preserve">anta, tras la cual se produjo una fuerte caída de la afluencia a pesar de la amplia oferta esquiable, el atractivo de la nieve primavera de Sierra Nevada, la intensa campaña promocional y la casi nula oferta de esquí en el </w:t>
      </w:r>
      <w:r w:rsidR="0036324D">
        <w:rPr>
          <w:color w:val="002060"/>
          <w:sz w:val="22"/>
          <w:szCs w:val="22"/>
        </w:rPr>
        <w:t>s</w:t>
      </w:r>
      <w:r w:rsidRPr="003600B8">
        <w:rPr>
          <w:color w:val="002060"/>
          <w:sz w:val="22"/>
          <w:szCs w:val="22"/>
        </w:rPr>
        <w:t>ur de Europa. Las previsiones meteorológicas en ese periodo, muy cambiantes, han influido en el irregular comportamiento de la temporada de primavera</w:t>
      </w:r>
      <w:r w:rsidRPr="003600B8">
        <w:rPr>
          <w:b/>
          <w:bCs/>
          <w:color w:val="002060"/>
          <w:sz w:val="22"/>
          <w:szCs w:val="22"/>
        </w:rPr>
        <w:t xml:space="preserve">.  </w:t>
      </w:r>
    </w:p>
    <w:p w14:paraId="25197AEB" w14:textId="77777777" w:rsidR="003600B8" w:rsidRDefault="003600B8" w:rsidP="003600B8">
      <w:pPr>
        <w:ind w:firstLine="708"/>
        <w:jc w:val="both"/>
        <w:rPr>
          <w:b/>
          <w:bCs/>
          <w:color w:val="002060"/>
          <w:sz w:val="22"/>
          <w:szCs w:val="22"/>
        </w:rPr>
      </w:pPr>
    </w:p>
    <w:p w14:paraId="136BE892" w14:textId="77777777" w:rsidR="003600B8" w:rsidRDefault="003600B8" w:rsidP="003600B8">
      <w:pPr>
        <w:ind w:firstLine="708"/>
        <w:jc w:val="both"/>
        <w:rPr>
          <w:color w:val="002060"/>
          <w:sz w:val="22"/>
          <w:szCs w:val="22"/>
        </w:rPr>
      </w:pPr>
      <w:r w:rsidRPr="0036324D">
        <w:rPr>
          <w:b/>
          <w:bCs/>
          <w:color w:val="002060"/>
          <w:sz w:val="22"/>
          <w:szCs w:val="22"/>
        </w:rPr>
        <w:t>D</w:t>
      </w:r>
      <w:r w:rsidRPr="0036324D">
        <w:rPr>
          <w:b/>
          <w:bCs/>
          <w:color w:val="002060"/>
          <w:sz w:val="22"/>
          <w:szCs w:val="22"/>
        </w:rPr>
        <w:t>esde el 29 de noviembre de 2025 hasta el 3 de mayo de 2026, Sierra Nevada registró 825 litros por metro cuadrado</w:t>
      </w:r>
      <w:r w:rsidRPr="003600B8">
        <w:rPr>
          <w:color w:val="002060"/>
          <w:sz w:val="22"/>
          <w:szCs w:val="22"/>
        </w:rPr>
        <w:t xml:space="preserve">, la segunda cifra más alta de los últimos 20 años solo superada por la campaña 2009/10 (1.042 litros/m2). La traducción de estas precipitaciones en nieve dio como resultado espesores medios de 198 centímetros de máximo y 112 de mínimo, con acumulaciones en zonas altas de la estación (Veleta y Laguna) de casi 4 metros. </w:t>
      </w:r>
    </w:p>
    <w:p w14:paraId="19E04EAE" w14:textId="77777777" w:rsidR="003600B8" w:rsidRDefault="003600B8" w:rsidP="003600B8">
      <w:pPr>
        <w:ind w:firstLine="708"/>
        <w:jc w:val="both"/>
        <w:rPr>
          <w:color w:val="002060"/>
          <w:sz w:val="22"/>
          <w:szCs w:val="22"/>
        </w:rPr>
      </w:pPr>
    </w:p>
    <w:p w14:paraId="1AB5014E" w14:textId="77777777" w:rsidR="005E60C2" w:rsidRDefault="005E60C2" w:rsidP="009E1040">
      <w:pPr>
        <w:ind w:firstLine="708"/>
        <w:jc w:val="both"/>
        <w:rPr>
          <w:color w:val="002060"/>
          <w:sz w:val="22"/>
          <w:szCs w:val="22"/>
        </w:rPr>
      </w:pPr>
    </w:p>
    <w:p w14:paraId="6E6BD101" w14:textId="77777777" w:rsidR="005E60C2" w:rsidRDefault="005E60C2" w:rsidP="009E1040">
      <w:pPr>
        <w:ind w:firstLine="708"/>
        <w:jc w:val="both"/>
        <w:rPr>
          <w:color w:val="002060"/>
          <w:sz w:val="22"/>
          <w:szCs w:val="22"/>
        </w:rPr>
      </w:pPr>
    </w:p>
    <w:p w14:paraId="03354437" w14:textId="2CFFDA70" w:rsidR="00D43DF0" w:rsidRDefault="003600B8" w:rsidP="009E1040">
      <w:pPr>
        <w:ind w:firstLine="708"/>
        <w:jc w:val="both"/>
        <w:rPr>
          <w:color w:val="002060"/>
          <w:sz w:val="22"/>
          <w:szCs w:val="22"/>
        </w:rPr>
      </w:pPr>
      <w:r w:rsidRPr="003600B8">
        <w:rPr>
          <w:color w:val="002060"/>
          <w:sz w:val="22"/>
          <w:szCs w:val="22"/>
        </w:rPr>
        <w:t>S</w:t>
      </w:r>
      <w:r w:rsidRPr="003600B8">
        <w:rPr>
          <w:color w:val="002060"/>
          <w:sz w:val="22"/>
          <w:szCs w:val="22"/>
        </w:rPr>
        <w:t>egún webs especializadas del sector nieve, Sierra Nevada fue durante la temporada una de las estaciones con más nieve de Europa (fue la primera durante varias semanas) y llegó ser la tercera del mundo.</w:t>
      </w:r>
    </w:p>
    <w:p w14:paraId="672D29C3" w14:textId="77777777" w:rsidR="00D43DF0" w:rsidRDefault="00D43DF0" w:rsidP="009E1040">
      <w:pPr>
        <w:ind w:firstLine="708"/>
        <w:jc w:val="both"/>
        <w:rPr>
          <w:color w:val="002060"/>
          <w:sz w:val="22"/>
          <w:szCs w:val="22"/>
        </w:rPr>
      </w:pPr>
    </w:p>
    <w:p w14:paraId="2A14B187" w14:textId="77777777" w:rsidR="00D43DF0" w:rsidRDefault="00681358" w:rsidP="009E1040">
      <w:pPr>
        <w:ind w:firstLine="708"/>
        <w:jc w:val="both"/>
        <w:rPr>
          <w:b/>
          <w:bCs/>
          <w:color w:val="002060"/>
          <w:sz w:val="22"/>
          <w:szCs w:val="22"/>
        </w:rPr>
      </w:pPr>
      <w:r w:rsidRPr="00681358">
        <w:rPr>
          <w:b/>
          <w:bCs/>
          <w:color w:val="002060"/>
          <w:sz w:val="22"/>
          <w:szCs w:val="22"/>
        </w:rPr>
        <w:t>Deporte, medallas y mucho más</w:t>
      </w:r>
    </w:p>
    <w:p w14:paraId="3F75C882" w14:textId="77777777" w:rsidR="00D43DF0" w:rsidRDefault="00D43DF0" w:rsidP="009E1040">
      <w:pPr>
        <w:ind w:firstLine="708"/>
        <w:jc w:val="both"/>
        <w:rPr>
          <w:b/>
          <w:bCs/>
          <w:color w:val="002060"/>
          <w:sz w:val="22"/>
          <w:szCs w:val="22"/>
        </w:rPr>
      </w:pPr>
    </w:p>
    <w:p w14:paraId="3F5DEB94" w14:textId="77777777" w:rsidR="00D43DF0" w:rsidRDefault="00681358" w:rsidP="009E1040">
      <w:pPr>
        <w:ind w:firstLine="708"/>
        <w:jc w:val="both"/>
        <w:rPr>
          <w:color w:val="002060"/>
          <w:sz w:val="22"/>
          <w:szCs w:val="22"/>
        </w:rPr>
      </w:pPr>
      <w:r w:rsidRPr="00681358">
        <w:rPr>
          <w:color w:val="002060"/>
          <w:sz w:val="22"/>
          <w:szCs w:val="22"/>
        </w:rPr>
        <w:t>Aunque la meteorología alteró constantemente el programa deportivo de la temporada, Sierra</w:t>
      </w:r>
      <w:r>
        <w:rPr>
          <w:color w:val="002060"/>
          <w:sz w:val="22"/>
          <w:szCs w:val="22"/>
        </w:rPr>
        <w:t xml:space="preserve"> </w:t>
      </w:r>
      <w:r w:rsidRPr="00681358">
        <w:rPr>
          <w:color w:val="002060"/>
          <w:sz w:val="22"/>
          <w:szCs w:val="22"/>
        </w:rPr>
        <w:t>Nevada, junto con las federaciones andaluza y española de deportes de invierno y la federación de montaña, sacó adelante el calendario de competiciones previsto inicialmente.</w:t>
      </w:r>
      <w:r w:rsidR="00BB7661">
        <w:rPr>
          <w:color w:val="002060"/>
          <w:sz w:val="22"/>
          <w:szCs w:val="22"/>
        </w:rPr>
        <w:t xml:space="preserve"> </w:t>
      </w:r>
    </w:p>
    <w:p w14:paraId="133E7B59" w14:textId="77777777" w:rsidR="00D43DF0" w:rsidRDefault="00D43DF0" w:rsidP="009E1040">
      <w:pPr>
        <w:ind w:firstLine="708"/>
        <w:jc w:val="both"/>
        <w:rPr>
          <w:color w:val="002060"/>
          <w:sz w:val="22"/>
          <w:szCs w:val="22"/>
        </w:rPr>
      </w:pPr>
    </w:p>
    <w:p w14:paraId="56DF8050" w14:textId="77777777" w:rsidR="00D43DF0" w:rsidRDefault="00681358" w:rsidP="009E1040">
      <w:pPr>
        <w:ind w:firstLine="708"/>
        <w:jc w:val="both"/>
        <w:rPr>
          <w:color w:val="002060"/>
          <w:sz w:val="22"/>
          <w:szCs w:val="22"/>
        </w:rPr>
      </w:pPr>
      <w:r w:rsidRPr="00D43DF0">
        <w:rPr>
          <w:color w:val="002060"/>
          <w:sz w:val="22"/>
          <w:szCs w:val="22"/>
        </w:rPr>
        <w:t>As</w:t>
      </w:r>
      <w:r w:rsidRPr="00681358">
        <w:rPr>
          <w:color w:val="002060"/>
          <w:sz w:val="22"/>
          <w:szCs w:val="22"/>
        </w:rPr>
        <w:t xml:space="preserve">í, en los distintos estadios deportivos de la estación se han desarrollado </w:t>
      </w:r>
      <w:r w:rsidRPr="005E511F">
        <w:rPr>
          <w:b/>
          <w:bCs/>
          <w:color w:val="002060"/>
          <w:sz w:val="22"/>
          <w:szCs w:val="22"/>
        </w:rPr>
        <w:t xml:space="preserve">un total de 55 competiciones oficiales de esquí alpino, </w:t>
      </w:r>
      <w:proofErr w:type="spellStart"/>
      <w:r w:rsidRPr="005E511F">
        <w:rPr>
          <w:b/>
          <w:bCs/>
          <w:color w:val="002060"/>
          <w:sz w:val="22"/>
          <w:szCs w:val="22"/>
        </w:rPr>
        <w:t>freestyle</w:t>
      </w:r>
      <w:proofErr w:type="spellEnd"/>
      <w:r w:rsidRPr="005E511F">
        <w:rPr>
          <w:b/>
          <w:bCs/>
          <w:color w:val="002060"/>
          <w:sz w:val="22"/>
          <w:szCs w:val="22"/>
        </w:rPr>
        <w:t xml:space="preserve"> esquí, snowboard y esquí de montaña en los que han participado un total de 3.303 deportistas de todas las edades.</w:t>
      </w:r>
      <w:r w:rsidRPr="00681358">
        <w:rPr>
          <w:color w:val="002060"/>
          <w:sz w:val="22"/>
          <w:szCs w:val="22"/>
        </w:rPr>
        <w:t xml:space="preserve"> Más allá de los tradicionales deportes de nieve, la estación acogió competiciones de carreras por montaña sobre superficie nevada que ya están asentadas en el calendario deportivo de la estación como el Snow running o la Ultra Sierra Nevada.</w:t>
      </w:r>
      <w:r w:rsidR="00BB7661">
        <w:rPr>
          <w:color w:val="002060"/>
          <w:sz w:val="22"/>
          <w:szCs w:val="22"/>
        </w:rPr>
        <w:t xml:space="preserve"> </w:t>
      </w:r>
    </w:p>
    <w:p w14:paraId="5BC658A3" w14:textId="77777777" w:rsidR="00D43DF0" w:rsidRDefault="00D43DF0" w:rsidP="009E1040">
      <w:pPr>
        <w:ind w:firstLine="708"/>
        <w:jc w:val="both"/>
        <w:rPr>
          <w:color w:val="002060"/>
          <w:sz w:val="22"/>
          <w:szCs w:val="22"/>
        </w:rPr>
      </w:pPr>
    </w:p>
    <w:p w14:paraId="293526F6" w14:textId="77777777" w:rsidR="00D43DF0" w:rsidRDefault="00681358" w:rsidP="009E1040">
      <w:pPr>
        <w:ind w:firstLine="708"/>
        <w:jc w:val="both"/>
        <w:rPr>
          <w:b/>
          <w:bCs/>
          <w:color w:val="002060"/>
          <w:sz w:val="22"/>
          <w:szCs w:val="22"/>
        </w:rPr>
      </w:pPr>
      <w:r w:rsidRPr="00D43DF0">
        <w:rPr>
          <w:color w:val="002060"/>
          <w:sz w:val="22"/>
          <w:szCs w:val="22"/>
        </w:rPr>
        <w:t xml:space="preserve">El </w:t>
      </w:r>
      <w:r w:rsidRPr="00681358">
        <w:rPr>
          <w:color w:val="002060"/>
          <w:sz w:val="22"/>
          <w:szCs w:val="22"/>
        </w:rPr>
        <w:t>éxito deportivo de Sierra Nevada se reflejó en los Juegos Olímpicos Invierno de Cortina Milano 2025 donde la esquiadora de montaña Ana Alonso obtuvo dos medallas de bronce, mientras que la esquiadora paralímpica Audrey Pascual se colgó cuatro medallas, dos de ellas de oro</w:t>
      </w:r>
      <w:r w:rsidRPr="009E1040">
        <w:rPr>
          <w:b/>
          <w:bCs/>
          <w:color w:val="002060"/>
          <w:sz w:val="22"/>
          <w:szCs w:val="22"/>
        </w:rPr>
        <w:t xml:space="preserve">. </w:t>
      </w:r>
    </w:p>
    <w:p w14:paraId="4DB863B4" w14:textId="77777777" w:rsidR="00D43DF0" w:rsidRDefault="00D43DF0" w:rsidP="009E1040">
      <w:pPr>
        <w:ind w:firstLine="708"/>
        <w:jc w:val="both"/>
        <w:rPr>
          <w:b/>
          <w:bCs/>
          <w:color w:val="002060"/>
          <w:sz w:val="22"/>
          <w:szCs w:val="22"/>
        </w:rPr>
      </w:pPr>
    </w:p>
    <w:p w14:paraId="4A643731" w14:textId="77247C10" w:rsidR="009E1040" w:rsidRDefault="009E1040" w:rsidP="009E1040">
      <w:pPr>
        <w:ind w:firstLine="708"/>
        <w:jc w:val="both"/>
      </w:pPr>
      <w:r w:rsidRPr="00D43DF0">
        <w:rPr>
          <w:color w:val="002060"/>
          <w:sz w:val="22"/>
          <w:szCs w:val="22"/>
        </w:rPr>
        <w:t>E</w:t>
      </w:r>
      <w:r w:rsidR="00681358" w:rsidRPr="00D43DF0">
        <w:rPr>
          <w:color w:val="002060"/>
          <w:sz w:val="22"/>
          <w:szCs w:val="22"/>
        </w:rPr>
        <w:t xml:space="preserve">ntre </w:t>
      </w:r>
      <w:r w:rsidR="00681358" w:rsidRPr="00681358">
        <w:rPr>
          <w:color w:val="002060"/>
          <w:sz w:val="22"/>
          <w:szCs w:val="22"/>
        </w:rPr>
        <w:t>los eventos lúdicos de la estación destacó la retransmisión por Canal Sur Televisión de las campanas de Nochevieja desde la plaza de Andalucía de Pradollano.</w:t>
      </w:r>
      <w:r w:rsidRPr="009E1040">
        <w:t xml:space="preserve"> </w:t>
      </w:r>
    </w:p>
    <w:p w14:paraId="5FA3BA65" w14:textId="77777777" w:rsidR="009E1040" w:rsidRPr="009E1040" w:rsidRDefault="009E1040" w:rsidP="009E1040">
      <w:pPr>
        <w:ind w:firstLine="708"/>
        <w:jc w:val="both"/>
        <w:rPr>
          <w:b/>
          <w:bCs/>
        </w:rPr>
      </w:pPr>
    </w:p>
    <w:p w14:paraId="365B7960" w14:textId="01A6309D" w:rsidR="009E1040" w:rsidRPr="009E1040" w:rsidRDefault="009E1040" w:rsidP="009E1040">
      <w:pPr>
        <w:ind w:firstLine="708"/>
        <w:jc w:val="both"/>
        <w:rPr>
          <w:b/>
          <w:bCs/>
          <w:color w:val="002060"/>
          <w:sz w:val="22"/>
          <w:szCs w:val="22"/>
        </w:rPr>
      </w:pPr>
      <w:r w:rsidRPr="009E1040">
        <w:rPr>
          <w:b/>
          <w:bCs/>
          <w:color w:val="002060"/>
          <w:sz w:val="22"/>
          <w:szCs w:val="22"/>
        </w:rPr>
        <w:t>Comunidad y la webcam de Borreguiles</w:t>
      </w:r>
    </w:p>
    <w:p w14:paraId="6E4C256C" w14:textId="77777777" w:rsidR="009E1040" w:rsidRPr="009E1040" w:rsidRDefault="009E1040" w:rsidP="009E1040">
      <w:pPr>
        <w:ind w:firstLine="708"/>
        <w:jc w:val="both"/>
        <w:rPr>
          <w:color w:val="002060"/>
          <w:sz w:val="22"/>
          <w:szCs w:val="22"/>
        </w:rPr>
      </w:pPr>
    </w:p>
    <w:p w14:paraId="7A44A05C" w14:textId="77777777" w:rsidR="009E1040" w:rsidRPr="009E1040" w:rsidRDefault="009E1040" w:rsidP="009E1040">
      <w:pPr>
        <w:ind w:firstLine="708"/>
        <w:jc w:val="both"/>
        <w:rPr>
          <w:color w:val="002060"/>
          <w:sz w:val="22"/>
          <w:szCs w:val="22"/>
        </w:rPr>
      </w:pPr>
      <w:r w:rsidRPr="009E1040">
        <w:rPr>
          <w:color w:val="002060"/>
          <w:sz w:val="22"/>
          <w:szCs w:val="22"/>
        </w:rPr>
        <w:t xml:space="preserve">La comunidad de Sierra Nevada, agrupada en torno a las distintas plataformas digitales, volvió a crecer una temporada más. El </w:t>
      </w:r>
      <w:r w:rsidRPr="005E511F">
        <w:rPr>
          <w:b/>
          <w:bCs/>
          <w:color w:val="002060"/>
          <w:sz w:val="22"/>
          <w:szCs w:val="22"/>
        </w:rPr>
        <w:t>número de seguidores en redes sociales</w:t>
      </w:r>
      <w:r w:rsidRPr="009E1040">
        <w:rPr>
          <w:color w:val="002060"/>
          <w:sz w:val="22"/>
          <w:szCs w:val="22"/>
        </w:rPr>
        <w:t xml:space="preserve">, liderados por TikTok e Instagram, </w:t>
      </w:r>
      <w:r w:rsidRPr="005E511F">
        <w:rPr>
          <w:b/>
          <w:bCs/>
          <w:color w:val="002060"/>
          <w:sz w:val="22"/>
          <w:szCs w:val="22"/>
        </w:rPr>
        <w:t>alcanzó los 542.346 seguidores</w:t>
      </w:r>
      <w:r w:rsidRPr="009E1040">
        <w:rPr>
          <w:color w:val="002060"/>
          <w:sz w:val="22"/>
          <w:szCs w:val="22"/>
        </w:rPr>
        <w:t xml:space="preserve"> (frente a los 458.182 de la temporada anterior), lo que supone un </w:t>
      </w:r>
      <w:r w:rsidRPr="005E511F">
        <w:rPr>
          <w:b/>
          <w:bCs/>
          <w:color w:val="002060"/>
          <w:sz w:val="22"/>
          <w:szCs w:val="22"/>
        </w:rPr>
        <w:t>crecimiento del 18,4%.</w:t>
      </w:r>
      <w:r w:rsidRPr="009E1040">
        <w:rPr>
          <w:color w:val="002060"/>
          <w:sz w:val="22"/>
          <w:szCs w:val="22"/>
        </w:rPr>
        <w:t xml:space="preserve"> </w:t>
      </w:r>
    </w:p>
    <w:p w14:paraId="35C8DAA4" w14:textId="77777777" w:rsidR="009E1040" w:rsidRPr="009E1040" w:rsidRDefault="009E1040" w:rsidP="009E1040">
      <w:pPr>
        <w:ind w:firstLine="708"/>
        <w:jc w:val="both"/>
        <w:rPr>
          <w:color w:val="002060"/>
          <w:sz w:val="22"/>
          <w:szCs w:val="22"/>
        </w:rPr>
      </w:pPr>
    </w:p>
    <w:p w14:paraId="75788ABC" w14:textId="77777777" w:rsidR="009E1040" w:rsidRPr="009E1040" w:rsidRDefault="009E1040" w:rsidP="009E1040">
      <w:pPr>
        <w:ind w:firstLine="708"/>
        <w:jc w:val="both"/>
        <w:rPr>
          <w:color w:val="002060"/>
          <w:sz w:val="22"/>
          <w:szCs w:val="22"/>
        </w:rPr>
      </w:pPr>
      <w:r w:rsidRPr="009E1040">
        <w:rPr>
          <w:color w:val="002060"/>
          <w:sz w:val="22"/>
          <w:szCs w:val="22"/>
        </w:rPr>
        <w:t xml:space="preserve">La </w:t>
      </w:r>
      <w:r w:rsidRPr="005E511F">
        <w:rPr>
          <w:b/>
          <w:bCs/>
          <w:color w:val="002060"/>
          <w:sz w:val="22"/>
          <w:szCs w:val="22"/>
        </w:rPr>
        <w:t>página web</w:t>
      </w:r>
      <w:r w:rsidRPr="009E1040">
        <w:rPr>
          <w:color w:val="002060"/>
          <w:sz w:val="22"/>
          <w:szCs w:val="22"/>
        </w:rPr>
        <w:t xml:space="preserve">, por su parte, registró </w:t>
      </w:r>
      <w:r w:rsidRPr="005E511F">
        <w:rPr>
          <w:b/>
          <w:bCs/>
          <w:color w:val="002060"/>
          <w:sz w:val="22"/>
          <w:szCs w:val="22"/>
        </w:rPr>
        <w:t>27.216.649 visualizaciones de página</w:t>
      </w:r>
      <w:r w:rsidRPr="009E1040">
        <w:rPr>
          <w:color w:val="002060"/>
          <w:sz w:val="22"/>
          <w:szCs w:val="22"/>
        </w:rPr>
        <w:t>, frente a las 21.312.093 visualizaciones de la temporada anterior, mientras que los usuarios únicos ascendieron a 2.578.455, cuatrocientos mil más que el mismo periodo de la temporada 2024/25.</w:t>
      </w:r>
    </w:p>
    <w:p w14:paraId="2C6F413D" w14:textId="77777777" w:rsidR="009E1040" w:rsidRPr="009E1040" w:rsidRDefault="009E1040" w:rsidP="009E1040">
      <w:pPr>
        <w:ind w:firstLine="708"/>
        <w:jc w:val="both"/>
        <w:rPr>
          <w:color w:val="002060"/>
          <w:sz w:val="22"/>
          <w:szCs w:val="22"/>
        </w:rPr>
      </w:pPr>
    </w:p>
    <w:p w14:paraId="43268D36" w14:textId="77777777" w:rsidR="009E1040" w:rsidRPr="009E1040" w:rsidRDefault="009E1040" w:rsidP="009E1040">
      <w:pPr>
        <w:ind w:firstLine="708"/>
        <w:jc w:val="both"/>
        <w:rPr>
          <w:color w:val="002060"/>
          <w:sz w:val="22"/>
          <w:szCs w:val="22"/>
        </w:rPr>
      </w:pPr>
      <w:r w:rsidRPr="009E1040">
        <w:rPr>
          <w:color w:val="002060"/>
          <w:sz w:val="22"/>
          <w:szCs w:val="22"/>
        </w:rPr>
        <w:t xml:space="preserve">Mención apertura merece la visualización de las webcams que Sierra Nevada tiene embebidas en la web para conocer en tiempo real la evolución de la nieve y la meteorología en todas las zonas de la estación. </w:t>
      </w:r>
      <w:proofErr w:type="spellStart"/>
      <w:r w:rsidRPr="009E1040">
        <w:rPr>
          <w:color w:val="002060"/>
          <w:sz w:val="22"/>
          <w:szCs w:val="22"/>
        </w:rPr>
        <w:t>Feratel</w:t>
      </w:r>
      <w:proofErr w:type="spellEnd"/>
      <w:r w:rsidRPr="009E1040">
        <w:rPr>
          <w:color w:val="002060"/>
          <w:sz w:val="22"/>
          <w:szCs w:val="22"/>
        </w:rPr>
        <w:t xml:space="preserve">, proveedor de este tipo de cámaras en la mayor parte de </w:t>
      </w:r>
      <w:r w:rsidRPr="009E1040">
        <w:rPr>
          <w:color w:val="002060"/>
          <w:sz w:val="22"/>
          <w:szCs w:val="22"/>
        </w:rPr>
        <w:lastRenderedPageBreak/>
        <w:t>estaciones de esquí del mundo y en un buen número de ciudades monumentales, constató que la cámara de Borreguiles fue en febrero y marzo de 2026 la más vista con 10,7 y 7,4 millones de visualizaciones respectivamente, en ambos meses por encima de la ciudad de Roma.</w:t>
      </w:r>
    </w:p>
    <w:p w14:paraId="664604E5" w14:textId="77777777" w:rsidR="00D43DF0" w:rsidRDefault="00D43DF0" w:rsidP="00C46F50">
      <w:pPr>
        <w:ind w:firstLine="708"/>
        <w:jc w:val="both"/>
        <w:rPr>
          <w:b/>
          <w:bCs/>
          <w:color w:val="002060"/>
          <w:sz w:val="22"/>
          <w:szCs w:val="22"/>
        </w:rPr>
      </w:pPr>
    </w:p>
    <w:p w14:paraId="7F8F0B24" w14:textId="35D5CDD4" w:rsidR="00C46F50" w:rsidRPr="00C46F50" w:rsidRDefault="00C46F50" w:rsidP="00C46F50">
      <w:pPr>
        <w:ind w:firstLine="708"/>
        <w:jc w:val="both"/>
        <w:rPr>
          <w:b/>
          <w:bCs/>
          <w:color w:val="002060"/>
          <w:sz w:val="22"/>
          <w:szCs w:val="22"/>
        </w:rPr>
      </w:pPr>
      <w:r w:rsidRPr="00C46F50">
        <w:rPr>
          <w:b/>
          <w:bCs/>
          <w:color w:val="002060"/>
          <w:sz w:val="22"/>
          <w:szCs w:val="22"/>
        </w:rPr>
        <w:t>LA TEMPORADA EN CIFRAS</w:t>
      </w:r>
    </w:p>
    <w:p w14:paraId="2DAB72BE" w14:textId="77777777" w:rsidR="00C46F50" w:rsidRPr="00C46F50" w:rsidRDefault="00C46F50" w:rsidP="00C46F50">
      <w:pPr>
        <w:ind w:firstLine="708"/>
        <w:jc w:val="both"/>
        <w:rPr>
          <w:color w:val="002060"/>
          <w:sz w:val="22"/>
          <w:szCs w:val="22"/>
        </w:rPr>
      </w:pPr>
    </w:p>
    <w:p w14:paraId="255DB6DF" w14:textId="77777777" w:rsidR="00C46F50" w:rsidRPr="00C46F50" w:rsidRDefault="00C46F50" w:rsidP="00C46F50">
      <w:pPr>
        <w:ind w:firstLine="708"/>
        <w:jc w:val="both"/>
        <w:rPr>
          <w:b/>
          <w:bCs/>
          <w:color w:val="002060"/>
          <w:sz w:val="22"/>
          <w:szCs w:val="22"/>
        </w:rPr>
      </w:pPr>
      <w:r w:rsidRPr="00C46F50">
        <w:rPr>
          <w:b/>
          <w:bCs/>
          <w:color w:val="002060"/>
          <w:sz w:val="22"/>
          <w:szCs w:val="22"/>
        </w:rPr>
        <w:t>Afluencia</w:t>
      </w:r>
    </w:p>
    <w:p w14:paraId="24BEE824" w14:textId="77777777" w:rsidR="00C46F50" w:rsidRPr="00C46F50" w:rsidRDefault="00C46F50" w:rsidP="00C46F50">
      <w:pPr>
        <w:ind w:firstLine="708"/>
        <w:jc w:val="both"/>
        <w:rPr>
          <w:color w:val="002060"/>
          <w:sz w:val="22"/>
          <w:szCs w:val="22"/>
        </w:rPr>
      </w:pPr>
      <w:r w:rsidRPr="00C46F50">
        <w:rPr>
          <w:color w:val="002060"/>
          <w:sz w:val="22"/>
          <w:szCs w:val="22"/>
        </w:rPr>
        <w:t>- Esquiadores: 896.241 esquiadores (+3,9% con respecto a la temporada anterior)</w:t>
      </w:r>
    </w:p>
    <w:p w14:paraId="4ADC83B2" w14:textId="77777777" w:rsidR="00C46F50" w:rsidRPr="00C46F50" w:rsidRDefault="00C46F50" w:rsidP="00C46F50">
      <w:pPr>
        <w:ind w:firstLine="708"/>
        <w:jc w:val="both"/>
        <w:rPr>
          <w:color w:val="002060"/>
          <w:sz w:val="22"/>
          <w:szCs w:val="22"/>
        </w:rPr>
      </w:pPr>
      <w:r w:rsidRPr="00C46F50">
        <w:rPr>
          <w:color w:val="002060"/>
          <w:sz w:val="22"/>
          <w:szCs w:val="22"/>
        </w:rPr>
        <w:t>- Actividades: 202.521 (-12,1%)</w:t>
      </w:r>
    </w:p>
    <w:p w14:paraId="08B51C9C" w14:textId="77777777" w:rsidR="00C46F50" w:rsidRPr="00C46F50" w:rsidRDefault="00C46F50" w:rsidP="00C46F50">
      <w:pPr>
        <w:ind w:firstLine="708"/>
        <w:jc w:val="both"/>
        <w:rPr>
          <w:color w:val="002060"/>
          <w:sz w:val="22"/>
          <w:szCs w:val="22"/>
        </w:rPr>
      </w:pPr>
      <w:r w:rsidRPr="00C46F50">
        <w:rPr>
          <w:color w:val="002060"/>
          <w:sz w:val="22"/>
          <w:szCs w:val="22"/>
        </w:rPr>
        <w:t>- Usuarios telecabina + telesilla urbano Parador: 130.412 (-16,4)</w:t>
      </w:r>
    </w:p>
    <w:p w14:paraId="27173117" w14:textId="77777777" w:rsidR="00C46F50" w:rsidRPr="00C46F50" w:rsidRDefault="00C46F50" w:rsidP="00C46F50">
      <w:pPr>
        <w:ind w:firstLine="708"/>
        <w:jc w:val="both"/>
        <w:rPr>
          <w:color w:val="002060"/>
          <w:sz w:val="22"/>
          <w:szCs w:val="22"/>
        </w:rPr>
      </w:pPr>
    </w:p>
    <w:p w14:paraId="3FC2FD79" w14:textId="77777777" w:rsidR="00C46F50" w:rsidRPr="00C46F50" w:rsidRDefault="00C46F50" w:rsidP="00C46F50">
      <w:pPr>
        <w:ind w:firstLine="708"/>
        <w:jc w:val="both"/>
        <w:rPr>
          <w:b/>
          <w:bCs/>
          <w:color w:val="002060"/>
          <w:sz w:val="22"/>
          <w:szCs w:val="22"/>
        </w:rPr>
      </w:pPr>
      <w:r w:rsidRPr="00C46F50">
        <w:rPr>
          <w:b/>
          <w:bCs/>
          <w:color w:val="002060"/>
          <w:sz w:val="22"/>
          <w:szCs w:val="22"/>
        </w:rPr>
        <w:t>Ocupación hotelera: 66% (+4%)</w:t>
      </w:r>
    </w:p>
    <w:p w14:paraId="3682D4B0" w14:textId="77777777" w:rsidR="00C46F50" w:rsidRPr="00C46F50" w:rsidRDefault="00C46F50" w:rsidP="00C46F50">
      <w:pPr>
        <w:ind w:firstLine="708"/>
        <w:jc w:val="both"/>
        <w:rPr>
          <w:color w:val="002060"/>
          <w:sz w:val="22"/>
          <w:szCs w:val="22"/>
        </w:rPr>
      </w:pPr>
    </w:p>
    <w:p w14:paraId="54263396" w14:textId="77777777" w:rsidR="00C46F50" w:rsidRPr="00222176" w:rsidRDefault="00C46F50" w:rsidP="00C46F50">
      <w:pPr>
        <w:ind w:firstLine="708"/>
        <w:jc w:val="both"/>
        <w:rPr>
          <w:b/>
          <w:bCs/>
          <w:color w:val="002060"/>
          <w:sz w:val="22"/>
          <w:szCs w:val="22"/>
        </w:rPr>
      </w:pPr>
      <w:r w:rsidRPr="00222176">
        <w:rPr>
          <w:b/>
          <w:bCs/>
          <w:color w:val="002060"/>
          <w:sz w:val="22"/>
          <w:szCs w:val="22"/>
        </w:rPr>
        <w:t>Días de actividad: 156</w:t>
      </w:r>
    </w:p>
    <w:p w14:paraId="0887B7FE" w14:textId="77777777" w:rsidR="00C46F50" w:rsidRPr="00C46F50" w:rsidRDefault="00C46F50" w:rsidP="00C46F50">
      <w:pPr>
        <w:ind w:firstLine="708"/>
        <w:jc w:val="both"/>
        <w:rPr>
          <w:color w:val="002060"/>
          <w:sz w:val="22"/>
          <w:szCs w:val="22"/>
        </w:rPr>
      </w:pPr>
      <w:r w:rsidRPr="00C46F50">
        <w:rPr>
          <w:color w:val="002060"/>
          <w:sz w:val="22"/>
          <w:szCs w:val="22"/>
        </w:rPr>
        <w:t>Días de cierre total: 16</w:t>
      </w:r>
    </w:p>
    <w:p w14:paraId="59AA4CE9" w14:textId="77777777" w:rsidR="00C46F50" w:rsidRPr="00C46F50" w:rsidRDefault="00C46F50" w:rsidP="00C46F50">
      <w:pPr>
        <w:ind w:firstLine="708"/>
        <w:jc w:val="both"/>
        <w:rPr>
          <w:color w:val="002060"/>
          <w:sz w:val="22"/>
          <w:szCs w:val="22"/>
        </w:rPr>
      </w:pPr>
      <w:r w:rsidRPr="00C46F50">
        <w:rPr>
          <w:color w:val="002060"/>
          <w:sz w:val="22"/>
          <w:szCs w:val="22"/>
        </w:rPr>
        <w:t>Días de cierre parcial: 2</w:t>
      </w:r>
    </w:p>
    <w:p w14:paraId="755564FA" w14:textId="77777777" w:rsidR="00C46F50" w:rsidRPr="00222176" w:rsidRDefault="00C46F50" w:rsidP="00C46F50">
      <w:pPr>
        <w:ind w:firstLine="708"/>
        <w:jc w:val="both"/>
        <w:rPr>
          <w:b/>
          <w:bCs/>
          <w:color w:val="002060"/>
          <w:sz w:val="22"/>
          <w:szCs w:val="22"/>
        </w:rPr>
      </w:pPr>
      <w:r w:rsidRPr="00222176">
        <w:rPr>
          <w:b/>
          <w:bCs/>
          <w:color w:val="002060"/>
          <w:sz w:val="22"/>
          <w:szCs w:val="22"/>
        </w:rPr>
        <w:t>Espesores de nieve (medios)</w:t>
      </w:r>
    </w:p>
    <w:p w14:paraId="680FBEF5" w14:textId="77777777" w:rsidR="00C46F50" w:rsidRPr="00C46F50" w:rsidRDefault="00C46F50" w:rsidP="00C46F50">
      <w:pPr>
        <w:ind w:firstLine="708"/>
        <w:jc w:val="both"/>
        <w:rPr>
          <w:color w:val="002060"/>
          <w:sz w:val="22"/>
          <w:szCs w:val="22"/>
        </w:rPr>
      </w:pPr>
      <w:r w:rsidRPr="00C46F50">
        <w:rPr>
          <w:color w:val="002060"/>
          <w:sz w:val="22"/>
          <w:szCs w:val="22"/>
        </w:rPr>
        <w:t>-Mínimo: 112 cm</w:t>
      </w:r>
    </w:p>
    <w:p w14:paraId="3F1DABD3" w14:textId="77777777" w:rsidR="00C46F50" w:rsidRPr="00C46F50" w:rsidRDefault="00C46F50" w:rsidP="00C46F50">
      <w:pPr>
        <w:ind w:firstLine="708"/>
        <w:jc w:val="both"/>
        <w:rPr>
          <w:color w:val="002060"/>
          <w:sz w:val="22"/>
          <w:szCs w:val="22"/>
        </w:rPr>
      </w:pPr>
      <w:r w:rsidRPr="00C46F50">
        <w:rPr>
          <w:color w:val="002060"/>
          <w:sz w:val="22"/>
          <w:szCs w:val="22"/>
        </w:rPr>
        <w:t>-Máximo: 198 cm</w:t>
      </w:r>
    </w:p>
    <w:p w14:paraId="7A48507B" w14:textId="77777777" w:rsidR="00D43DF0" w:rsidRDefault="00D43DF0" w:rsidP="00C46F50">
      <w:pPr>
        <w:ind w:firstLine="708"/>
        <w:jc w:val="both"/>
        <w:rPr>
          <w:color w:val="002060"/>
          <w:sz w:val="22"/>
          <w:szCs w:val="22"/>
        </w:rPr>
      </w:pPr>
    </w:p>
    <w:p w14:paraId="705589ED" w14:textId="2736BEF4" w:rsidR="00C46F50" w:rsidRPr="00D43DF0" w:rsidRDefault="00C46F50" w:rsidP="00C46F50">
      <w:pPr>
        <w:ind w:firstLine="708"/>
        <w:jc w:val="both"/>
        <w:rPr>
          <w:b/>
          <w:bCs/>
          <w:color w:val="002060"/>
          <w:sz w:val="22"/>
          <w:szCs w:val="22"/>
        </w:rPr>
      </w:pPr>
      <w:r w:rsidRPr="00D43DF0">
        <w:rPr>
          <w:b/>
          <w:bCs/>
          <w:color w:val="002060"/>
          <w:sz w:val="22"/>
          <w:szCs w:val="22"/>
        </w:rPr>
        <w:t>COMUNIDAD SIERRA NEVADA</w:t>
      </w:r>
    </w:p>
    <w:p w14:paraId="1C9945DB" w14:textId="77777777" w:rsidR="00C46F50" w:rsidRPr="00D43DF0" w:rsidRDefault="00C46F50" w:rsidP="00C46F50">
      <w:pPr>
        <w:ind w:firstLine="708"/>
        <w:jc w:val="both"/>
        <w:rPr>
          <w:b/>
          <w:bCs/>
          <w:color w:val="002060"/>
          <w:sz w:val="22"/>
          <w:szCs w:val="22"/>
        </w:rPr>
      </w:pPr>
    </w:p>
    <w:p w14:paraId="3F19A6AB" w14:textId="77777777" w:rsidR="00C46F50" w:rsidRPr="00C46F50" w:rsidRDefault="00C46F50" w:rsidP="00C46F50">
      <w:pPr>
        <w:ind w:firstLine="708"/>
        <w:jc w:val="both"/>
        <w:rPr>
          <w:b/>
          <w:bCs/>
          <w:color w:val="002060"/>
          <w:sz w:val="22"/>
          <w:szCs w:val="22"/>
        </w:rPr>
      </w:pPr>
      <w:r w:rsidRPr="00C46F50">
        <w:rPr>
          <w:b/>
          <w:bCs/>
          <w:color w:val="002060"/>
          <w:sz w:val="22"/>
          <w:szCs w:val="22"/>
        </w:rPr>
        <w:t>Web:</w:t>
      </w:r>
    </w:p>
    <w:p w14:paraId="0376D2AC" w14:textId="77777777" w:rsidR="00C46F50" w:rsidRPr="00C46F50" w:rsidRDefault="00C46F50" w:rsidP="00C46F50">
      <w:pPr>
        <w:ind w:firstLine="708"/>
        <w:jc w:val="both"/>
        <w:rPr>
          <w:color w:val="002060"/>
          <w:sz w:val="22"/>
          <w:szCs w:val="22"/>
        </w:rPr>
      </w:pPr>
      <w:r w:rsidRPr="00C46F50">
        <w:rPr>
          <w:color w:val="002060"/>
          <w:sz w:val="22"/>
          <w:szCs w:val="22"/>
        </w:rPr>
        <w:t>Usuarios únicos: 2.578.455 (+26%)</w:t>
      </w:r>
    </w:p>
    <w:p w14:paraId="007CBECB" w14:textId="77777777" w:rsidR="00C46F50" w:rsidRPr="00C46F50" w:rsidRDefault="00C46F50" w:rsidP="00C46F50">
      <w:pPr>
        <w:ind w:firstLine="708"/>
        <w:jc w:val="both"/>
        <w:rPr>
          <w:color w:val="002060"/>
          <w:sz w:val="22"/>
          <w:szCs w:val="22"/>
        </w:rPr>
      </w:pPr>
      <w:r w:rsidRPr="00C46F50">
        <w:rPr>
          <w:color w:val="002060"/>
          <w:sz w:val="22"/>
          <w:szCs w:val="22"/>
        </w:rPr>
        <w:t>Páginas Vistas: 27.216.649 (+27%)</w:t>
      </w:r>
    </w:p>
    <w:p w14:paraId="748C4D9D" w14:textId="77777777" w:rsidR="00C46F50" w:rsidRPr="00C46F50" w:rsidRDefault="00C46F50" w:rsidP="00C46F50">
      <w:pPr>
        <w:ind w:firstLine="708"/>
        <w:jc w:val="both"/>
        <w:rPr>
          <w:b/>
          <w:bCs/>
          <w:color w:val="002060"/>
          <w:sz w:val="22"/>
          <w:szCs w:val="22"/>
        </w:rPr>
      </w:pPr>
    </w:p>
    <w:p w14:paraId="4CB02EF6" w14:textId="34031012" w:rsidR="00C46F50" w:rsidRPr="00C46F50" w:rsidRDefault="00C46F50" w:rsidP="00C46F50">
      <w:pPr>
        <w:ind w:firstLine="708"/>
        <w:jc w:val="both"/>
        <w:rPr>
          <w:color w:val="002060"/>
          <w:sz w:val="22"/>
          <w:szCs w:val="22"/>
        </w:rPr>
      </w:pPr>
      <w:r w:rsidRPr="00C46F50">
        <w:rPr>
          <w:b/>
          <w:bCs/>
          <w:color w:val="002060"/>
          <w:sz w:val="22"/>
          <w:szCs w:val="22"/>
        </w:rPr>
        <w:t>Redes sociales:</w:t>
      </w:r>
      <w:r w:rsidRPr="00C46F50">
        <w:rPr>
          <w:color w:val="002060"/>
          <w:sz w:val="22"/>
          <w:szCs w:val="22"/>
        </w:rPr>
        <w:t xml:space="preserve"> 542.346 seguidores (18%)</w:t>
      </w:r>
    </w:p>
    <w:p w14:paraId="32A7B688" w14:textId="77777777" w:rsidR="00C46F50" w:rsidRDefault="00C46F50" w:rsidP="00C46F50">
      <w:pPr>
        <w:ind w:firstLine="708"/>
        <w:jc w:val="both"/>
        <w:rPr>
          <w:color w:val="002060"/>
          <w:sz w:val="22"/>
          <w:szCs w:val="22"/>
        </w:rPr>
      </w:pPr>
    </w:p>
    <w:p w14:paraId="79E5ACE0" w14:textId="0EAD8A85" w:rsidR="00C46F50" w:rsidRPr="00C46F50" w:rsidRDefault="00C46F50" w:rsidP="00C46F50">
      <w:pPr>
        <w:ind w:firstLine="708"/>
        <w:jc w:val="both"/>
        <w:rPr>
          <w:color w:val="002060"/>
          <w:sz w:val="22"/>
          <w:szCs w:val="22"/>
        </w:rPr>
      </w:pPr>
      <w:r w:rsidRPr="00C46F50">
        <w:rPr>
          <w:color w:val="002060"/>
          <w:sz w:val="22"/>
          <w:szCs w:val="22"/>
        </w:rPr>
        <w:t>Facebook: 206.345 seguidores (+2,2%)</w:t>
      </w:r>
    </w:p>
    <w:p w14:paraId="7B260448" w14:textId="77777777" w:rsidR="00C46F50" w:rsidRPr="00C46F50" w:rsidRDefault="00C46F50" w:rsidP="00C46F50">
      <w:pPr>
        <w:ind w:firstLine="708"/>
        <w:jc w:val="both"/>
        <w:rPr>
          <w:color w:val="002060"/>
          <w:sz w:val="22"/>
          <w:szCs w:val="22"/>
        </w:rPr>
      </w:pPr>
      <w:r w:rsidRPr="00C46F50">
        <w:rPr>
          <w:color w:val="002060"/>
          <w:sz w:val="22"/>
          <w:szCs w:val="22"/>
        </w:rPr>
        <w:t>X: 82.560 seguidores (-5%)</w:t>
      </w:r>
    </w:p>
    <w:p w14:paraId="7C7F488C" w14:textId="77777777" w:rsidR="00C46F50" w:rsidRPr="00C46F50" w:rsidRDefault="00C46F50" w:rsidP="00C46F50">
      <w:pPr>
        <w:ind w:firstLine="708"/>
        <w:jc w:val="both"/>
        <w:rPr>
          <w:color w:val="002060"/>
          <w:sz w:val="22"/>
          <w:szCs w:val="22"/>
        </w:rPr>
      </w:pPr>
      <w:r w:rsidRPr="00C46F50">
        <w:rPr>
          <w:color w:val="002060"/>
          <w:sz w:val="22"/>
          <w:szCs w:val="22"/>
        </w:rPr>
        <w:t>Instagram: 175.201 seguidores (+21,7%)</w:t>
      </w:r>
    </w:p>
    <w:p w14:paraId="3A0F0F95" w14:textId="77777777" w:rsidR="00C46F50" w:rsidRPr="00C46F50" w:rsidRDefault="00C46F50" w:rsidP="00C46F50">
      <w:pPr>
        <w:ind w:firstLine="708"/>
        <w:jc w:val="both"/>
        <w:rPr>
          <w:color w:val="002060"/>
          <w:sz w:val="22"/>
          <w:szCs w:val="22"/>
        </w:rPr>
      </w:pPr>
      <w:r w:rsidRPr="00C46F50">
        <w:rPr>
          <w:color w:val="002060"/>
          <w:sz w:val="22"/>
          <w:szCs w:val="22"/>
        </w:rPr>
        <w:t>TikTok: 21.900 seguidores (+24%)</w:t>
      </w:r>
    </w:p>
    <w:p w14:paraId="19D59C81" w14:textId="6ED5902E" w:rsidR="003600B8" w:rsidRPr="003600B8" w:rsidRDefault="00C46F50" w:rsidP="00C46F50">
      <w:pPr>
        <w:ind w:firstLine="708"/>
        <w:jc w:val="both"/>
        <w:rPr>
          <w:color w:val="002060"/>
          <w:sz w:val="22"/>
          <w:szCs w:val="22"/>
        </w:rPr>
      </w:pPr>
      <w:proofErr w:type="spellStart"/>
      <w:r w:rsidRPr="00C46F50">
        <w:rPr>
          <w:color w:val="002060"/>
          <w:sz w:val="22"/>
          <w:szCs w:val="22"/>
        </w:rPr>
        <w:t>Youtube</w:t>
      </w:r>
      <w:proofErr w:type="spellEnd"/>
      <w:r w:rsidRPr="00C46F50">
        <w:rPr>
          <w:color w:val="002060"/>
          <w:sz w:val="22"/>
          <w:szCs w:val="22"/>
        </w:rPr>
        <w:t>: 8.240 seguidores (+7,3%)</w:t>
      </w:r>
    </w:p>
    <w:sectPr w:rsidR="003600B8" w:rsidRPr="003600B8" w:rsidSect="00143A66">
      <w:headerReference w:type="default" r:id="rId8"/>
      <w:pgSz w:w="11906" w:h="16838"/>
      <w:pgMar w:top="1440" w:right="1080" w:bottom="1440" w:left="108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4592" w14:textId="77777777" w:rsidR="00FC2A78" w:rsidRDefault="00FC2A78" w:rsidP="00AF6EA5">
      <w:r>
        <w:separator/>
      </w:r>
    </w:p>
  </w:endnote>
  <w:endnote w:type="continuationSeparator" w:id="0">
    <w:p w14:paraId="694DCF57" w14:textId="77777777" w:rsidR="00FC2A78" w:rsidRDefault="00FC2A78" w:rsidP="00AF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ira">
    <w:panose1 w:val="00000500000000000000"/>
    <w:charset w:val="00"/>
    <w:family w:val="auto"/>
    <w:pitch w:val="variable"/>
    <w:sig w:usb0="2000000F"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6042C" w14:textId="77777777" w:rsidR="00FC2A78" w:rsidRDefault="00FC2A78" w:rsidP="00AF6EA5">
      <w:r>
        <w:separator/>
      </w:r>
    </w:p>
  </w:footnote>
  <w:footnote w:type="continuationSeparator" w:id="0">
    <w:p w14:paraId="71F7E9EA" w14:textId="77777777" w:rsidR="00FC2A78" w:rsidRDefault="00FC2A78" w:rsidP="00AF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FC0D" w14:textId="77777777" w:rsidR="00AF6EA5" w:rsidRDefault="00AF6EA5">
    <w:pPr>
      <w:pStyle w:val="Encabezado"/>
    </w:pPr>
    <w:r>
      <w:rPr>
        <w:noProof/>
        <w:lang w:eastAsia="es-ES"/>
      </w:rPr>
      <w:drawing>
        <wp:anchor distT="0" distB="0" distL="114300" distR="114300" simplePos="0" relativeHeight="251658240" behindDoc="1" locked="0" layoutInCell="1" allowOverlap="1" wp14:anchorId="342381F8" wp14:editId="445B1288">
          <wp:simplePos x="0" y="0"/>
          <wp:positionH relativeFrom="page">
            <wp:align>left</wp:align>
          </wp:positionH>
          <wp:positionV relativeFrom="paragraph">
            <wp:posOffset>-448023</wp:posOffset>
          </wp:positionV>
          <wp:extent cx="7559970" cy="10693699"/>
          <wp:effectExtent l="0" t="0" r="3175" b="0"/>
          <wp:wrapNone/>
          <wp:docPr id="6345500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 y pie-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970" cy="106936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ED6"/>
    <w:multiLevelType w:val="hybridMultilevel"/>
    <w:tmpl w:val="735C0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8A2087"/>
    <w:multiLevelType w:val="hybridMultilevel"/>
    <w:tmpl w:val="A2B47592"/>
    <w:lvl w:ilvl="0" w:tplc="3C24865A">
      <w:numFmt w:val="bullet"/>
      <w:lvlText w:val="•"/>
      <w:lvlJc w:val="left"/>
      <w:pPr>
        <w:ind w:left="1070" w:hanging="710"/>
      </w:pPr>
      <w:rPr>
        <w:rFonts w:ascii="Saira" w:eastAsiaTheme="minorHAnsi" w:hAnsi="Saira" w:cstheme="minorBid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3F43E2"/>
    <w:multiLevelType w:val="hybridMultilevel"/>
    <w:tmpl w:val="FE92D8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03322E"/>
    <w:multiLevelType w:val="hybridMultilevel"/>
    <w:tmpl w:val="B01EE07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09164516"/>
    <w:multiLevelType w:val="hybridMultilevel"/>
    <w:tmpl w:val="654CB3D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5" w15:restartNumberingAfterBreak="0">
    <w:nsid w:val="09D446B1"/>
    <w:multiLevelType w:val="hybridMultilevel"/>
    <w:tmpl w:val="79948EA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202353"/>
    <w:multiLevelType w:val="hybridMultilevel"/>
    <w:tmpl w:val="0360E69A"/>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7" w15:restartNumberingAfterBreak="0">
    <w:nsid w:val="0FE02C29"/>
    <w:multiLevelType w:val="hybridMultilevel"/>
    <w:tmpl w:val="C59211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F66161"/>
    <w:multiLevelType w:val="hybridMultilevel"/>
    <w:tmpl w:val="219E0E28"/>
    <w:lvl w:ilvl="0" w:tplc="669C05F6">
      <w:start w:val="1"/>
      <w:numFmt w:val="bullet"/>
      <w:lvlText w:val=""/>
      <w:lvlJc w:val="left"/>
      <w:pPr>
        <w:ind w:left="720" w:hanging="360"/>
      </w:pPr>
      <w:rPr>
        <w:rFonts w:ascii="Symbol" w:hAnsi="Symbol" w:hint="default"/>
        <w:color w:val="C2007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27F08CC"/>
    <w:multiLevelType w:val="hybridMultilevel"/>
    <w:tmpl w:val="D50E072A"/>
    <w:lvl w:ilvl="0" w:tplc="3EC0D3B4">
      <w:start w:val="1"/>
      <w:numFmt w:val="bullet"/>
      <w:lvlText w:val=""/>
      <w:lvlJc w:val="left"/>
      <w:pPr>
        <w:ind w:left="720" w:hanging="360"/>
      </w:pPr>
      <w:rPr>
        <w:rFonts w:ascii="Symbol" w:hAnsi="Symbol" w:hint="default"/>
        <w:color w:val="C2007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7C57681"/>
    <w:multiLevelType w:val="hybridMultilevel"/>
    <w:tmpl w:val="2CBA3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092E75"/>
    <w:multiLevelType w:val="hybridMultilevel"/>
    <w:tmpl w:val="7AC428B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2" w15:restartNumberingAfterBreak="0">
    <w:nsid w:val="2FCB482A"/>
    <w:multiLevelType w:val="hybridMultilevel"/>
    <w:tmpl w:val="8BC23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5E136EB"/>
    <w:multiLevelType w:val="hybridMultilevel"/>
    <w:tmpl w:val="4776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233533"/>
    <w:multiLevelType w:val="hybridMultilevel"/>
    <w:tmpl w:val="53F68164"/>
    <w:lvl w:ilvl="0" w:tplc="0C0A0001">
      <w:start w:val="1"/>
      <w:numFmt w:val="bullet"/>
      <w:lvlText w:val=""/>
      <w:lvlJc w:val="left"/>
      <w:pPr>
        <w:ind w:left="1170" w:hanging="360"/>
      </w:pPr>
      <w:rPr>
        <w:rFonts w:ascii="Symbol" w:hAnsi="Symbol"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15" w15:restartNumberingAfterBreak="0">
    <w:nsid w:val="3FC646C6"/>
    <w:multiLevelType w:val="hybridMultilevel"/>
    <w:tmpl w:val="A5D67878"/>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4181291D"/>
    <w:multiLevelType w:val="hybridMultilevel"/>
    <w:tmpl w:val="0E006DD0"/>
    <w:lvl w:ilvl="0" w:tplc="3C24865A">
      <w:numFmt w:val="bullet"/>
      <w:lvlText w:val="•"/>
      <w:lvlJc w:val="left"/>
      <w:pPr>
        <w:ind w:left="1070" w:hanging="710"/>
      </w:pPr>
      <w:rPr>
        <w:rFonts w:ascii="Saira" w:eastAsiaTheme="minorHAnsi" w:hAnsi="Saira" w:cstheme="minorBid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A76DC2"/>
    <w:multiLevelType w:val="hybridMultilevel"/>
    <w:tmpl w:val="F6AA8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8594F8B"/>
    <w:multiLevelType w:val="multilevel"/>
    <w:tmpl w:val="A8D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52D36"/>
    <w:multiLevelType w:val="hybridMultilevel"/>
    <w:tmpl w:val="7AEE5FF4"/>
    <w:lvl w:ilvl="0" w:tplc="836EB306">
      <w:numFmt w:val="bullet"/>
      <w:lvlText w:val="•"/>
      <w:lvlJc w:val="left"/>
      <w:pPr>
        <w:ind w:left="1410" w:hanging="705"/>
      </w:pPr>
      <w:rPr>
        <w:rFonts w:ascii="Saira" w:eastAsiaTheme="minorHAnsi" w:hAnsi="Saira" w:cs="Times New Roman (Cuerpo en alfa"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0" w15:restartNumberingAfterBreak="0">
    <w:nsid w:val="4CE704E0"/>
    <w:multiLevelType w:val="multilevel"/>
    <w:tmpl w:val="4C9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DF495B"/>
    <w:multiLevelType w:val="hybridMultilevel"/>
    <w:tmpl w:val="F0BCE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12F414E"/>
    <w:multiLevelType w:val="hybridMultilevel"/>
    <w:tmpl w:val="24066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A5C3D33"/>
    <w:multiLevelType w:val="hybridMultilevel"/>
    <w:tmpl w:val="F676D3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A704AAD"/>
    <w:multiLevelType w:val="hybridMultilevel"/>
    <w:tmpl w:val="24E02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C62823"/>
    <w:multiLevelType w:val="hybridMultilevel"/>
    <w:tmpl w:val="DE863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1E30628"/>
    <w:multiLevelType w:val="hybridMultilevel"/>
    <w:tmpl w:val="C8B680E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7" w15:restartNumberingAfterBreak="0">
    <w:nsid w:val="69F07653"/>
    <w:multiLevelType w:val="hybridMultilevel"/>
    <w:tmpl w:val="2E5E13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92304B6"/>
    <w:multiLevelType w:val="hybridMultilevel"/>
    <w:tmpl w:val="CF661E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9650890">
    <w:abstractNumId w:val="9"/>
  </w:num>
  <w:num w:numId="2" w16cid:durableId="1228229206">
    <w:abstractNumId w:val="8"/>
  </w:num>
  <w:num w:numId="3" w16cid:durableId="350372942">
    <w:abstractNumId w:val="28"/>
  </w:num>
  <w:num w:numId="4" w16cid:durableId="794176875">
    <w:abstractNumId w:val="23"/>
  </w:num>
  <w:num w:numId="5" w16cid:durableId="1540437661">
    <w:abstractNumId w:val="25"/>
  </w:num>
  <w:num w:numId="6" w16cid:durableId="860627826">
    <w:abstractNumId w:val="17"/>
  </w:num>
  <w:num w:numId="7" w16cid:durableId="1016033976">
    <w:abstractNumId w:val="14"/>
  </w:num>
  <w:num w:numId="8" w16cid:durableId="662053825">
    <w:abstractNumId w:val="21"/>
  </w:num>
  <w:num w:numId="9" w16cid:durableId="355422133">
    <w:abstractNumId w:val="10"/>
  </w:num>
  <w:num w:numId="10" w16cid:durableId="1042823538">
    <w:abstractNumId w:val="5"/>
  </w:num>
  <w:num w:numId="11" w16cid:durableId="658996898">
    <w:abstractNumId w:val="27"/>
  </w:num>
  <w:num w:numId="12" w16cid:durableId="1042902627">
    <w:abstractNumId w:val="1"/>
  </w:num>
  <w:num w:numId="13" w16cid:durableId="695421634">
    <w:abstractNumId w:val="16"/>
  </w:num>
  <w:num w:numId="14" w16cid:durableId="1262228190">
    <w:abstractNumId w:val="7"/>
  </w:num>
  <w:num w:numId="15" w16cid:durableId="1203590452">
    <w:abstractNumId w:val="0"/>
  </w:num>
  <w:num w:numId="16" w16cid:durableId="413818497">
    <w:abstractNumId w:val="13"/>
  </w:num>
  <w:num w:numId="17" w16cid:durableId="682126271">
    <w:abstractNumId w:val="18"/>
  </w:num>
  <w:num w:numId="18" w16cid:durableId="1749378802">
    <w:abstractNumId w:val="12"/>
  </w:num>
  <w:num w:numId="19" w16cid:durableId="1928532975">
    <w:abstractNumId w:val="3"/>
  </w:num>
  <w:num w:numId="20" w16cid:durableId="1563827690">
    <w:abstractNumId w:val="24"/>
  </w:num>
  <w:num w:numId="21" w16cid:durableId="920136478">
    <w:abstractNumId w:val="22"/>
  </w:num>
  <w:num w:numId="22" w16cid:durableId="1590233909">
    <w:abstractNumId w:val="20"/>
  </w:num>
  <w:num w:numId="23" w16cid:durableId="1496804294">
    <w:abstractNumId w:val="26"/>
  </w:num>
  <w:num w:numId="24" w16cid:durableId="1504197612">
    <w:abstractNumId w:val="2"/>
  </w:num>
  <w:num w:numId="25" w16cid:durableId="444546430">
    <w:abstractNumId w:val="15"/>
  </w:num>
  <w:num w:numId="26" w16cid:durableId="1920939526">
    <w:abstractNumId w:val="19"/>
  </w:num>
  <w:num w:numId="27" w16cid:durableId="1434473437">
    <w:abstractNumId w:val="4"/>
  </w:num>
  <w:num w:numId="28" w16cid:durableId="1196039187">
    <w:abstractNumId w:val="6"/>
  </w:num>
  <w:num w:numId="29" w16cid:durableId="11485500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EA5"/>
    <w:rsid w:val="00007886"/>
    <w:rsid w:val="000142E7"/>
    <w:rsid w:val="00017CE4"/>
    <w:rsid w:val="00021330"/>
    <w:rsid w:val="0002507C"/>
    <w:rsid w:val="00035655"/>
    <w:rsid w:val="00035A5D"/>
    <w:rsid w:val="00051A39"/>
    <w:rsid w:val="00053C88"/>
    <w:rsid w:val="000551ED"/>
    <w:rsid w:val="000758B5"/>
    <w:rsid w:val="00081C94"/>
    <w:rsid w:val="000A062C"/>
    <w:rsid w:val="000A71B6"/>
    <w:rsid w:val="000B3FA6"/>
    <w:rsid w:val="000C44E2"/>
    <w:rsid w:val="000C5AF8"/>
    <w:rsid w:val="000C68EC"/>
    <w:rsid w:val="000D0003"/>
    <w:rsid w:val="000D1DFE"/>
    <w:rsid w:val="000E51F4"/>
    <w:rsid w:val="00101A1F"/>
    <w:rsid w:val="001032CC"/>
    <w:rsid w:val="00104597"/>
    <w:rsid w:val="001062C8"/>
    <w:rsid w:val="00106614"/>
    <w:rsid w:val="00106C8C"/>
    <w:rsid w:val="001133A6"/>
    <w:rsid w:val="001145C5"/>
    <w:rsid w:val="00125656"/>
    <w:rsid w:val="001324C4"/>
    <w:rsid w:val="00134F36"/>
    <w:rsid w:val="0013684B"/>
    <w:rsid w:val="00143A66"/>
    <w:rsid w:val="00144A6F"/>
    <w:rsid w:val="00152CCF"/>
    <w:rsid w:val="00154A68"/>
    <w:rsid w:val="00172545"/>
    <w:rsid w:val="00185F57"/>
    <w:rsid w:val="001A2B7D"/>
    <w:rsid w:val="001A6EA1"/>
    <w:rsid w:val="001B02DD"/>
    <w:rsid w:val="001B2EF8"/>
    <w:rsid w:val="001B7467"/>
    <w:rsid w:val="001C47B5"/>
    <w:rsid w:val="001C5FBA"/>
    <w:rsid w:val="001C65CB"/>
    <w:rsid w:val="001D30BC"/>
    <w:rsid w:val="001E18FF"/>
    <w:rsid w:val="001E1C59"/>
    <w:rsid w:val="001F3ED9"/>
    <w:rsid w:val="001F7509"/>
    <w:rsid w:val="00206BCC"/>
    <w:rsid w:val="0021706C"/>
    <w:rsid w:val="00220EAC"/>
    <w:rsid w:val="00222176"/>
    <w:rsid w:val="00222FCE"/>
    <w:rsid w:val="00243A3A"/>
    <w:rsid w:val="002465E9"/>
    <w:rsid w:val="002517CB"/>
    <w:rsid w:val="00260700"/>
    <w:rsid w:val="0026541F"/>
    <w:rsid w:val="00271CC7"/>
    <w:rsid w:val="00277637"/>
    <w:rsid w:val="00282BFC"/>
    <w:rsid w:val="002A1B36"/>
    <w:rsid w:val="002C64B5"/>
    <w:rsid w:val="002D547B"/>
    <w:rsid w:val="002D555F"/>
    <w:rsid w:val="002D764C"/>
    <w:rsid w:val="002E286C"/>
    <w:rsid w:val="002E3498"/>
    <w:rsid w:val="002F04E0"/>
    <w:rsid w:val="002F0DD9"/>
    <w:rsid w:val="002F1ACD"/>
    <w:rsid w:val="002F35E4"/>
    <w:rsid w:val="002F4DBE"/>
    <w:rsid w:val="002F5F68"/>
    <w:rsid w:val="00300072"/>
    <w:rsid w:val="00306C45"/>
    <w:rsid w:val="0031432D"/>
    <w:rsid w:val="0031708E"/>
    <w:rsid w:val="00317840"/>
    <w:rsid w:val="00320174"/>
    <w:rsid w:val="003228CC"/>
    <w:rsid w:val="003245DC"/>
    <w:rsid w:val="00343264"/>
    <w:rsid w:val="003463A0"/>
    <w:rsid w:val="00351BEF"/>
    <w:rsid w:val="003600B8"/>
    <w:rsid w:val="0036324D"/>
    <w:rsid w:val="0037117F"/>
    <w:rsid w:val="003772AF"/>
    <w:rsid w:val="00391325"/>
    <w:rsid w:val="003925DD"/>
    <w:rsid w:val="00393E49"/>
    <w:rsid w:val="00396AF9"/>
    <w:rsid w:val="003A6DBC"/>
    <w:rsid w:val="003B480B"/>
    <w:rsid w:val="003B69F9"/>
    <w:rsid w:val="003D01A2"/>
    <w:rsid w:val="003D3ED1"/>
    <w:rsid w:val="003D64FC"/>
    <w:rsid w:val="003E38B9"/>
    <w:rsid w:val="003E62B8"/>
    <w:rsid w:val="004012B7"/>
    <w:rsid w:val="00416E19"/>
    <w:rsid w:val="00425207"/>
    <w:rsid w:val="00425CF1"/>
    <w:rsid w:val="004274F2"/>
    <w:rsid w:val="00430314"/>
    <w:rsid w:val="004354C3"/>
    <w:rsid w:val="00435921"/>
    <w:rsid w:val="00436B9C"/>
    <w:rsid w:val="0044086D"/>
    <w:rsid w:val="00441EEB"/>
    <w:rsid w:val="004575D0"/>
    <w:rsid w:val="004669C4"/>
    <w:rsid w:val="00466B66"/>
    <w:rsid w:val="0047171F"/>
    <w:rsid w:val="00476E89"/>
    <w:rsid w:val="00480D15"/>
    <w:rsid w:val="004822B1"/>
    <w:rsid w:val="00483188"/>
    <w:rsid w:val="004919EE"/>
    <w:rsid w:val="004944A7"/>
    <w:rsid w:val="004A1B28"/>
    <w:rsid w:val="004A4AA7"/>
    <w:rsid w:val="004B6428"/>
    <w:rsid w:val="004B6CDA"/>
    <w:rsid w:val="004D0479"/>
    <w:rsid w:val="004D055D"/>
    <w:rsid w:val="004D3A5E"/>
    <w:rsid w:val="004D605A"/>
    <w:rsid w:val="004D66E9"/>
    <w:rsid w:val="004E027F"/>
    <w:rsid w:val="004E67EF"/>
    <w:rsid w:val="004E6945"/>
    <w:rsid w:val="004F741C"/>
    <w:rsid w:val="00504173"/>
    <w:rsid w:val="00510C24"/>
    <w:rsid w:val="00513BC7"/>
    <w:rsid w:val="00524804"/>
    <w:rsid w:val="00533C4B"/>
    <w:rsid w:val="00540E7D"/>
    <w:rsid w:val="005414FB"/>
    <w:rsid w:val="00544450"/>
    <w:rsid w:val="00545059"/>
    <w:rsid w:val="005474D9"/>
    <w:rsid w:val="00556C68"/>
    <w:rsid w:val="00561286"/>
    <w:rsid w:val="00562C15"/>
    <w:rsid w:val="005642B6"/>
    <w:rsid w:val="00564CCF"/>
    <w:rsid w:val="00565B86"/>
    <w:rsid w:val="00570FBA"/>
    <w:rsid w:val="00584444"/>
    <w:rsid w:val="00591EDB"/>
    <w:rsid w:val="00594CEA"/>
    <w:rsid w:val="005A544C"/>
    <w:rsid w:val="005A6027"/>
    <w:rsid w:val="005A72B2"/>
    <w:rsid w:val="005A76B8"/>
    <w:rsid w:val="005C16CE"/>
    <w:rsid w:val="005C2318"/>
    <w:rsid w:val="005C481C"/>
    <w:rsid w:val="005C6C40"/>
    <w:rsid w:val="005E0867"/>
    <w:rsid w:val="005E511F"/>
    <w:rsid w:val="005E60C2"/>
    <w:rsid w:val="005E7E17"/>
    <w:rsid w:val="005F0B03"/>
    <w:rsid w:val="00602012"/>
    <w:rsid w:val="00613FBE"/>
    <w:rsid w:val="00624CE2"/>
    <w:rsid w:val="00625D3D"/>
    <w:rsid w:val="00633D0B"/>
    <w:rsid w:val="006422D0"/>
    <w:rsid w:val="006442EA"/>
    <w:rsid w:val="006613FF"/>
    <w:rsid w:val="00664323"/>
    <w:rsid w:val="006711A3"/>
    <w:rsid w:val="00681358"/>
    <w:rsid w:val="00682B99"/>
    <w:rsid w:val="00690C52"/>
    <w:rsid w:val="00691B5F"/>
    <w:rsid w:val="0069317F"/>
    <w:rsid w:val="0069558C"/>
    <w:rsid w:val="006A054F"/>
    <w:rsid w:val="006A27ED"/>
    <w:rsid w:val="006A3B61"/>
    <w:rsid w:val="006A7C36"/>
    <w:rsid w:val="006B1F11"/>
    <w:rsid w:val="006B2353"/>
    <w:rsid w:val="006B6E56"/>
    <w:rsid w:val="006C1798"/>
    <w:rsid w:val="006C771B"/>
    <w:rsid w:val="006D01C2"/>
    <w:rsid w:val="006D082C"/>
    <w:rsid w:val="006D53DE"/>
    <w:rsid w:val="006D6F71"/>
    <w:rsid w:val="006E0C48"/>
    <w:rsid w:val="006F62DF"/>
    <w:rsid w:val="007021F8"/>
    <w:rsid w:val="00711459"/>
    <w:rsid w:val="0071772D"/>
    <w:rsid w:val="00752063"/>
    <w:rsid w:val="00752355"/>
    <w:rsid w:val="007577C9"/>
    <w:rsid w:val="00764776"/>
    <w:rsid w:val="007666D5"/>
    <w:rsid w:val="00770FF6"/>
    <w:rsid w:val="00771BC7"/>
    <w:rsid w:val="00771EC0"/>
    <w:rsid w:val="007808F7"/>
    <w:rsid w:val="00780E09"/>
    <w:rsid w:val="007827D4"/>
    <w:rsid w:val="007935D9"/>
    <w:rsid w:val="007B09F8"/>
    <w:rsid w:val="007B6697"/>
    <w:rsid w:val="007B6A1D"/>
    <w:rsid w:val="007C10D2"/>
    <w:rsid w:val="007C1A68"/>
    <w:rsid w:val="007C3289"/>
    <w:rsid w:val="007D4A93"/>
    <w:rsid w:val="007E27E2"/>
    <w:rsid w:val="007E7079"/>
    <w:rsid w:val="007E7961"/>
    <w:rsid w:val="007F4991"/>
    <w:rsid w:val="0080636C"/>
    <w:rsid w:val="00811501"/>
    <w:rsid w:val="008241BD"/>
    <w:rsid w:val="00824ABD"/>
    <w:rsid w:val="00825ED4"/>
    <w:rsid w:val="0083470E"/>
    <w:rsid w:val="00841D19"/>
    <w:rsid w:val="00841DEE"/>
    <w:rsid w:val="0084668E"/>
    <w:rsid w:val="008507DC"/>
    <w:rsid w:val="00851A32"/>
    <w:rsid w:val="008525CE"/>
    <w:rsid w:val="008556A3"/>
    <w:rsid w:val="008673AD"/>
    <w:rsid w:val="00870809"/>
    <w:rsid w:val="00876708"/>
    <w:rsid w:val="008779A5"/>
    <w:rsid w:val="0088128B"/>
    <w:rsid w:val="008821E5"/>
    <w:rsid w:val="008A02FA"/>
    <w:rsid w:val="008A7213"/>
    <w:rsid w:val="008B17BD"/>
    <w:rsid w:val="008B5339"/>
    <w:rsid w:val="008B5DA8"/>
    <w:rsid w:val="008B647B"/>
    <w:rsid w:val="008C23EA"/>
    <w:rsid w:val="008D04C7"/>
    <w:rsid w:val="008E1F7B"/>
    <w:rsid w:val="008E50A4"/>
    <w:rsid w:val="008F5AC0"/>
    <w:rsid w:val="008F7A68"/>
    <w:rsid w:val="00903E45"/>
    <w:rsid w:val="009203EE"/>
    <w:rsid w:val="0092709F"/>
    <w:rsid w:val="00944632"/>
    <w:rsid w:val="00947B6C"/>
    <w:rsid w:val="00972534"/>
    <w:rsid w:val="00972CE1"/>
    <w:rsid w:val="00974052"/>
    <w:rsid w:val="00974881"/>
    <w:rsid w:val="00986402"/>
    <w:rsid w:val="00986C29"/>
    <w:rsid w:val="00986EA5"/>
    <w:rsid w:val="009A6F97"/>
    <w:rsid w:val="009B1FC3"/>
    <w:rsid w:val="009C4C1D"/>
    <w:rsid w:val="009C6D66"/>
    <w:rsid w:val="009D0485"/>
    <w:rsid w:val="009D1A6D"/>
    <w:rsid w:val="009D41B1"/>
    <w:rsid w:val="009D5A8D"/>
    <w:rsid w:val="009D73D3"/>
    <w:rsid w:val="009E1040"/>
    <w:rsid w:val="009E17CE"/>
    <w:rsid w:val="00A040D0"/>
    <w:rsid w:val="00A100D5"/>
    <w:rsid w:val="00A12378"/>
    <w:rsid w:val="00A170ED"/>
    <w:rsid w:val="00A21521"/>
    <w:rsid w:val="00A21A06"/>
    <w:rsid w:val="00A25879"/>
    <w:rsid w:val="00A31E64"/>
    <w:rsid w:val="00A35D90"/>
    <w:rsid w:val="00A47D0F"/>
    <w:rsid w:val="00A56F14"/>
    <w:rsid w:val="00A71A8B"/>
    <w:rsid w:val="00A73831"/>
    <w:rsid w:val="00A73F01"/>
    <w:rsid w:val="00A759F8"/>
    <w:rsid w:val="00A85A21"/>
    <w:rsid w:val="00A8643D"/>
    <w:rsid w:val="00A86FA7"/>
    <w:rsid w:val="00A87E1B"/>
    <w:rsid w:val="00A90636"/>
    <w:rsid w:val="00A906AC"/>
    <w:rsid w:val="00A977BA"/>
    <w:rsid w:val="00AA6714"/>
    <w:rsid w:val="00AB2200"/>
    <w:rsid w:val="00AB454F"/>
    <w:rsid w:val="00AB5975"/>
    <w:rsid w:val="00AB6230"/>
    <w:rsid w:val="00AB69D4"/>
    <w:rsid w:val="00AC5ABB"/>
    <w:rsid w:val="00AD25B1"/>
    <w:rsid w:val="00AE00CF"/>
    <w:rsid w:val="00AE0AF6"/>
    <w:rsid w:val="00AE20BE"/>
    <w:rsid w:val="00AE4A4C"/>
    <w:rsid w:val="00AE6AB3"/>
    <w:rsid w:val="00AE6AB8"/>
    <w:rsid w:val="00AF6EA5"/>
    <w:rsid w:val="00B02169"/>
    <w:rsid w:val="00B112CE"/>
    <w:rsid w:val="00B2349B"/>
    <w:rsid w:val="00B25739"/>
    <w:rsid w:val="00B40AEE"/>
    <w:rsid w:val="00B45D78"/>
    <w:rsid w:val="00B4658F"/>
    <w:rsid w:val="00B47DE1"/>
    <w:rsid w:val="00B47ED4"/>
    <w:rsid w:val="00B5197C"/>
    <w:rsid w:val="00B52080"/>
    <w:rsid w:val="00B640DD"/>
    <w:rsid w:val="00B73747"/>
    <w:rsid w:val="00B806B2"/>
    <w:rsid w:val="00B8196B"/>
    <w:rsid w:val="00B81AF5"/>
    <w:rsid w:val="00B8438B"/>
    <w:rsid w:val="00B96010"/>
    <w:rsid w:val="00BA0594"/>
    <w:rsid w:val="00BA4486"/>
    <w:rsid w:val="00BA6DB2"/>
    <w:rsid w:val="00BB1D28"/>
    <w:rsid w:val="00BB5064"/>
    <w:rsid w:val="00BB7661"/>
    <w:rsid w:val="00BC25EA"/>
    <w:rsid w:val="00BC6EB0"/>
    <w:rsid w:val="00BD27D8"/>
    <w:rsid w:val="00BD47CC"/>
    <w:rsid w:val="00BD7A85"/>
    <w:rsid w:val="00BF065D"/>
    <w:rsid w:val="00C07DC1"/>
    <w:rsid w:val="00C112E3"/>
    <w:rsid w:val="00C12D59"/>
    <w:rsid w:val="00C17946"/>
    <w:rsid w:val="00C314A6"/>
    <w:rsid w:val="00C37561"/>
    <w:rsid w:val="00C40EB7"/>
    <w:rsid w:val="00C446BF"/>
    <w:rsid w:val="00C46F50"/>
    <w:rsid w:val="00C6184E"/>
    <w:rsid w:val="00C63D4B"/>
    <w:rsid w:val="00C81FF9"/>
    <w:rsid w:val="00C96F90"/>
    <w:rsid w:val="00CA2E81"/>
    <w:rsid w:val="00CA7574"/>
    <w:rsid w:val="00CB03CC"/>
    <w:rsid w:val="00CB060E"/>
    <w:rsid w:val="00CB37E4"/>
    <w:rsid w:val="00CB4FAB"/>
    <w:rsid w:val="00CB74BE"/>
    <w:rsid w:val="00CC5DBB"/>
    <w:rsid w:val="00CD7747"/>
    <w:rsid w:val="00CE087A"/>
    <w:rsid w:val="00CE2AE3"/>
    <w:rsid w:val="00CE3953"/>
    <w:rsid w:val="00CF24F7"/>
    <w:rsid w:val="00CF48DB"/>
    <w:rsid w:val="00D043AE"/>
    <w:rsid w:val="00D0686F"/>
    <w:rsid w:val="00D13ABA"/>
    <w:rsid w:val="00D16EFD"/>
    <w:rsid w:val="00D221CC"/>
    <w:rsid w:val="00D30218"/>
    <w:rsid w:val="00D33701"/>
    <w:rsid w:val="00D41A05"/>
    <w:rsid w:val="00D43DF0"/>
    <w:rsid w:val="00D45084"/>
    <w:rsid w:val="00D45EA6"/>
    <w:rsid w:val="00D52980"/>
    <w:rsid w:val="00D5394A"/>
    <w:rsid w:val="00D55DD3"/>
    <w:rsid w:val="00D57F85"/>
    <w:rsid w:val="00D601BA"/>
    <w:rsid w:val="00D647CA"/>
    <w:rsid w:val="00D707F4"/>
    <w:rsid w:val="00D708F3"/>
    <w:rsid w:val="00D741FF"/>
    <w:rsid w:val="00D83A49"/>
    <w:rsid w:val="00D92162"/>
    <w:rsid w:val="00D95D7B"/>
    <w:rsid w:val="00DB2F72"/>
    <w:rsid w:val="00DB3CE4"/>
    <w:rsid w:val="00DD2DAA"/>
    <w:rsid w:val="00DE1982"/>
    <w:rsid w:val="00DE337F"/>
    <w:rsid w:val="00DF723F"/>
    <w:rsid w:val="00DF7AEB"/>
    <w:rsid w:val="00E106C5"/>
    <w:rsid w:val="00E17822"/>
    <w:rsid w:val="00E26032"/>
    <w:rsid w:val="00E26A07"/>
    <w:rsid w:val="00E30161"/>
    <w:rsid w:val="00E43428"/>
    <w:rsid w:val="00E55C93"/>
    <w:rsid w:val="00E643EB"/>
    <w:rsid w:val="00E65415"/>
    <w:rsid w:val="00E71FF5"/>
    <w:rsid w:val="00E72205"/>
    <w:rsid w:val="00E72EC4"/>
    <w:rsid w:val="00E73592"/>
    <w:rsid w:val="00E818F4"/>
    <w:rsid w:val="00E82922"/>
    <w:rsid w:val="00E92239"/>
    <w:rsid w:val="00EA36F0"/>
    <w:rsid w:val="00EB0CD2"/>
    <w:rsid w:val="00ED7CD2"/>
    <w:rsid w:val="00EE048E"/>
    <w:rsid w:val="00EE422D"/>
    <w:rsid w:val="00EF1629"/>
    <w:rsid w:val="00EF2D02"/>
    <w:rsid w:val="00EF2DE4"/>
    <w:rsid w:val="00F0250B"/>
    <w:rsid w:val="00F056FB"/>
    <w:rsid w:val="00F11C90"/>
    <w:rsid w:val="00F15D31"/>
    <w:rsid w:val="00F235C3"/>
    <w:rsid w:val="00F24003"/>
    <w:rsid w:val="00F326E7"/>
    <w:rsid w:val="00F37AE7"/>
    <w:rsid w:val="00F42576"/>
    <w:rsid w:val="00F51134"/>
    <w:rsid w:val="00F55BC7"/>
    <w:rsid w:val="00F564B1"/>
    <w:rsid w:val="00F73036"/>
    <w:rsid w:val="00F84EA8"/>
    <w:rsid w:val="00F94F95"/>
    <w:rsid w:val="00F97464"/>
    <w:rsid w:val="00FA11AF"/>
    <w:rsid w:val="00FA39E4"/>
    <w:rsid w:val="00FA541F"/>
    <w:rsid w:val="00FB07CD"/>
    <w:rsid w:val="00FB1C03"/>
    <w:rsid w:val="00FB6C87"/>
    <w:rsid w:val="00FC2A78"/>
    <w:rsid w:val="00FC7F06"/>
    <w:rsid w:val="00FD0F76"/>
    <w:rsid w:val="00FE0848"/>
    <w:rsid w:val="00FE4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DD366"/>
  <w15:chartTrackingRefBased/>
  <w15:docId w15:val="{85165F15-179B-493A-BF3B-DF644528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D9"/>
    <w:pPr>
      <w:spacing w:after="0" w:line="240" w:lineRule="auto"/>
    </w:pPr>
    <w:rPr>
      <w:rFonts w:ascii="Saira" w:hAnsi="Saira" w:cs="Times New Roman (Cuerpo en alfa"/>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6EA5"/>
    <w:pPr>
      <w:tabs>
        <w:tab w:val="center" w:pos="4252"/>
        <w:tab w:val="right" w:pos="8504"/>
      </w:tabs>
    </w:pPr>
  </w:style>
  <w:style w:type="character" w:customStyle="1" w:styleId="EncabezadoCar">
    <w:name w:val="Encabezado Car"/>
    <w:basedOn w:val="Fuentedeprrafopredeter"/>
    <w:link w:val="Encabezado"/>
    <w:uiPriority w:val="99"/>
    <w:rsid w:val="00AF6EA5"/>
  </w:style>
  <w:style w:type="paragraph" w:styleId="Piedepgina">
    <w:name w:val="footer"/>
    <w:basedOn w:val="Normal"/>
    <w:link w:val="PiedepginaCar"/>
    <w:uiPriority w:val="99"/>
    <w:unhideWhenUsed/>
    <w:rsid w:val="00AF6EA5"/>
    <w:pPr>
      <w:tabs>
        <w:tab w:val="center" w:pos="4252"/>
        <w:tab w:val="right" w:pos="8504"/>
      </w:tabs>
    </w:pPr>
  </w:style>
  <w:style w:type="character" w:customStyle="1" w:styleId="PiedepginaCar">
    <w:name w:val="Pie de página Car"/>
    <w:basedOn w:val="Fuentedeprrafopredeter"/>
    <w:link w:val="Piedepgina"/>
    <w:uiPriority w:val="99"/>
    <w:rsid w:val="00AF6EA5"/>
  </w:style>
  <w:style w:type="paragraph" w:styleId="Prrafodelista">
    <w:name w:val="List Paragraph"/>
    <w:basedOn w:val="Normal"/>
    <w:uiPriority w:val="34"/>
    <w:qFormat/>
    <w:rsid w:val="00AF6EA5"/>
    <w:pPr>
      <w:ind w:left="720"/>
      <w:contextualSpacing/>
    </w:pPr>
  </w:style>
  <w:style w:type="character" w:styleId="Fuerte">
    <w:name w:val="Strong"/>
    <w:basedOn w:val="Fuentedeprrafopredeter"/>
    <w:uiPriority w:val="22"/>
    <w:qFormat/>
    <w:rsid w:val="00FB6C87"/>
    <w:rPr>
      <w:b/>
      <w:bCs/>
    </w:rPr>
  </w:style>
  <w:style w:type="character" w:styleId="Hipervnculo">
    <w:name w:val="Hyperlink"/>
    <w:basedOn w:val="Fuentedeprrafopredeter"/>
    <w:uiPriority w:val="99"/>
    <w:unhideWhenUsed/>
    <w:rsid w:val="002D555F"/>
    <w:rPr>
      <w:color w:val="0563C1" w:themeColor="hyperlink"/>
      <w:u w:val="single"/>
    </w:rPr>
  </w:style>
  <w:style w:type="character" w:styleId="Mencinsinresolver">
    <w:name w:val="Unresolved Mention"/>
    <w:basedOn w:val="Fuentedeprrafopredeter"/>
    <w:uiPriority w:val="99"/>
    <w:semiHidden/>
    <w:unhideWhenUsed/>
    <w:rsid w:val="002D5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287357">
      <w:bodyDiv w:val="1"/>
      <w:marLeft w:val="0"/>
      <w:marRight w:val="0"/>
      <w:marTop w:val="0"/>
      <w:marBottom w:val="0"/>
      <w:divBdr>
        <w:top w:val="none" w:sz="0" w:space="0" w:color="auto"/>
        <w:left w:val="none" w:sz="0" w:space="0" w:color="auto"/>
        <w:bottom w:val="none" w:sz="0" w:space="0" w:color="auto"/>
        <w:right w:val="none" w:sz="0" w:space="0" w:color="auto"/>
      </w:divBdr>
    </w:div>
    <w:div w:id="1789086378">
      <w:bodyDiv w:val="1"/>
      <w:marLeft w:val="0"/>
      <w:marRight w:val="0"/>
      <w:marTop w:val="0"/>
      <w:marBottom w:val="0"/>
      <w:divBdr>
        <w:top w:val="none" w:sz="0" w:space="0" w:color="auto"/>
        <w:left w:val="none" w:sz="0" w:space="0" w:color="auto"/>
        <w:bottom w:val="none" w:sz="0" w:space="0" w:color="auto"/>
        <w:right w:val="none" w:sz="0" w:space="0" w:color="auto"/>
      </w:divBdr>
      <w:divsChild>
        <w:div w:id="1014918982">
          <w:marLeft w:val="0"/>
          <w:marRight w:val="0"/>
          <w:marTop w:val="0"/>
          <w:marBottom w:val="0"/>
          <w:divBdr>
            <w:top w:val="none" w:sz="0" w:space="0" w:color="auto"/>
            <w:left w:val="none" w:sz="0" w:space="0" w:color="auto"/>
            <w:bottom w:val="none" w:sz="0" w:space="0" w:color="auto"/>
            <w:right w:val="none" w:sz="0" w:space="0" w:color="auto"/>
          </w:divBdr>
          <w:divsChild>
            <w:div w:id="1431776467">
              <w:marLeft w:val="0"/>
              <w:marRight w:val="0"/>
              <w:marTop w:val="0"/>
              <w:marBottom w:val="0"/>
              <w:divBdr>
                <w:top w:val="none" w:sz="0" w:space="0" w:color="auto"/>
                <w:left w:val="none" w:sz="0" w:space="0" w:color="auto"/>
                <w:bottom w:val="none" w:sz="0" w:space="0" w:color="auto"/>
                <w:right w:val="none" w:sz="0" w:space="0" w:color="auto"/>
              </w:divBdr>
              <w:divsChild>
                <w:div w:id="765152494">
                  <w:marLeft w:val="0"/>
                  <w:marRight w:val="0"/>
                  <w:marTop w:val="100"/>
                  <w:marBottom w:val="100"/>
                  <w:divBdr>
                    <w:top w:val="none" w:sz="0" w:space="0" w:color="auto"/>
                    <w:left w:val="none" w:sz="0" w:space="0" w:color="auto"/>
                    <w:bottom w:val="none" w:sz="0" w:space="0" w:color="auto"/>
                    <w:right w:val="none" w:sz="0" w:space="0" w:color="auto"/>
                  </w:divBdr>
                  <w:divsChild>
                    <w:div w:id="1748765808">
                      <w:marLeft w:val="0"/>
                      <w:marRight w:val="0"/>
                      <w:marTop w:val="0"/>
                      <w:marBottom w:val="0"/>
                      <w:divBdr>
                        <w:top w:val="none" w:sz="0" w:space="0" w:color="auto"/>
                        <w:left w:val="none" w:sz="0" w:space="0" w:color="auto"/>
                        <w:bottom w:val="none" w:sz="0" w:space="0" w:color="auto"/>
                        <w:right w:val="none" w:sz="0" w:space="0" w:color="auto"/>
                      </w:divBdr>
                      <w:divsChild>
                        <w:div w:id="188227852">
                          <w:marLeft w:val="4116"/>
                          <w:marRight w:val="0"/>
                          <w:marTop w:val="0"/>
                          <w:marBottom w:val="0"/>
                          <w:divBdr>
                            <w:top w:val="none" w:sz="0" w:space="0" w:color="auto"/>
                            <w:left w:val="none" w:sz="0" w:space="0" w:color="auto"/>
                            <w:bottom w:val="none" w:sz="0" w:space="0" w:color="auto"/>
                            <w:right w:val="none" w:sz="0" w:space="0" w:color="auto"/>
                          </w:divBdr>
                          <w:divsChild>
                            <w:div w:id="947008869">
                              <w:marLeft w:val="0"/>
                              <w:marRight w:val="0"/>
                              <w:marTop w:val="0"/>
                              <w:marBottom w:val="0"/>
                              <w:divBdr>
                                <w:top w:val="none" w:sz="0" w:space="0" w:color="auto"/>
                                <w:left w:val="none" w:sz="0" w:space="0" w:color="auto"/>
                                <w:bottom w:val="none" w:sz="0" w:space="0" w:color="auto"/>
                                <w:right w:val="none" w:sz="0" w:space="0" w:color="auto"/>
                              </w:divBdr>
                              <w:divsChild>
                                <w:div w:id="7345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3856">
      <w:bodyDiv w:val="1"/>
      <w:marLeft w:val="0"/>
      <w:marRight w:val="0"/>
      <w:marTop w:val="0"/>
      <w:marBottom w:val="0"/>
      <w:divBdr>
        <w:top w:val="none" w:sz="0" w:space="0" w:color="auto"/>
        <w:left w:val="none" w:sz="0" w:space="0" w:color="auto"/>
        <w:bottom w:val="none" w:sz="0" w:space="0" w:color="auto"/>
        <w:right w:val="none" w:sz="0" w:space="0" w:color="auto"/>
      </w:divBdr>
    </w:div>
    <w:div w:id="2135294560">
      <w:bodyDiv w:val="1"/>
      <w:marLeft w:val="0"/>
      <w:marRight w:val="0"/>
      <w:marTop w:val="0"/>
      <w:marBottom w:val="0"/>
      <w:divBdr>
        <w:top w:val="none" w:sz="0" w:space="0" w:color="auto"/>
        <w:left w:val="none" w:sz="0" w:space="0" w:color="auto"/>
        <w:bottom w:val="none" w:sz="0" w:space="0" w:color="auto"/>
        <w:right w:val="none" w:sz="0" w:space="0" w:color="auto"/>
      </w:divBdr>
      <w:divsChild>
        <w:div w:id="1947536387">
          <w:marLeft w:val="0"/>
          <w:marRight w:val="0"/>
          <w:marTop w:val="0"/>
          <w:marBottom w:val="0"/>
          <w:divBdr>
            <w:top w:val="none" w:sz="0" w:space="0" w:color="auto"/>
            <w:left w:val="none" w:sz="0" w:space="0" w:color="auto"/>
            <w:bottom w:val="none" w:sz="0" w:space="0" w:color="auto"/>
            <w:right w:val="none" w:sz="0" w:space="0" w:color="auto"/>
          </w:divBdr>
        </w:div>
        <w:div w:id="1003824662">
          <w:marLeft w:val="0"/>
          <w:marRight w:val="0"/>
          <w:marTop w:val="0"/>
          <w:marBottom w:val="0"/>
          <w:divBdr>
            <w:top w:val="none" w:sz="0" w:space="0" w:color="auto"/>
            <w:left w:val="none" w:sz="0" w:space="0" w:color="auto"/>
            <w:bottom w:val="none" w:sz="0" w:space="0" w:color="auto"/>
            <w:right w:val="none" w:sz="0" w:space="0" w:color="auto"/>
          </w:divBdr>
          <w:divsChild>
            <w:div w:id="143788588">
              <w:marLeft w:val="0"/>
              <w:marRight w:val="0"/>
              <w:marTop w:val="0"/>
              <w:marBottom w:val="0"/>
              <w:divBdr>
                <w:top w:val="none" w:sz="0" w:space="0" w:color="auto"/>
                <w:left w:val="none" w:sz="0" w:space="0" w:color="auto"/>
                <w:bottom w:val="none" w:sz="0" w:space="0" w:color="auto"/>
                <w:right w:val="none" w:sz="0" w:space="0" w:color="auto"/>
              </w:divBdr>
              <w:divsChild>
                <w:div w:id="1662586361">
                  <w:marLeft w:val="0"/>
                  <w:marRight w:val="0"/>
                  <w:marTop w:val="0"/>
                  <w:marBottom w:val="0"/>
                  <w:divBdr>
                    <w:top w:val="none" w:sz="0" w:space="0" w:color="auto"/>
                    <w:left w:val="none" w:sz="0" w:space="0" w:color="auto"/>
                    <w:bottom w:val="none" w:sz="0" w:space="0" w:color="auto"/>
                    <w:right w:val="none" w:sz="0" w:space="0" w:color="auto"/>
                  </w:divBdr>
                  <w:divsChild>
                    <w:div w:id="225655001">
                      <w:marLeft w:val="0"/>
                      <w:marRight w:val="0"/>
                      <w:marTop w:val="0"/>
                      <w:marBottom w:val="0"/>
                      <w:divBdr>
                        <w:top w:val="none" w:sz="0" w:space="0" w:color="auto"/>
                        <w:left w:val="none" w:sz="0" w:space="0" w:color="auto"/>
                        <w:bottom w:val="none" w:sz="0" w:space="0" w:color="auto"/>
                        <w:right w:val="none" w:sz="0" w:space="0" w:color="auto"/>
                      </w:divBdr>
                      <w:divsChild>
                        <w:div w:id="13164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0222">
          <w:marLeft w:val="0"/>
          <w:marRight w:val="0"/>
          <w:marTop w:val="0"/>
          <w:marBottom w:val="0"/>
          <w:divBdr>
            <w:top w:val="none" w:sz="0" w:space="0" w:color="auto"/>
            <w:left w:val="none" w:sz="0" w:space="0" w:color="auto"/>
            <w:bottom w:val="none" w:sz="0" w:space="0" w:color="auto"/>
            <w:right w:val="none" w:sz="0" w:space="0" w:color="auto"/>
          </w:divBdr>
          <w:divsChild>
            <w:div w:id="2102093645">
              <w:marLeft w:val="0"/>
              <w:marRight w:val="0"/>
              <w:marTop w:val="0"/>
              <w:marBottom w:val="0"/>
              <w:divBdr>
                <w:top w:val="none" w:sz="0" w:space="0" w:color="auto"/>
                <w:left w:val="none" w:sz="0" w:space="0" w:color="auto"/>
                <w:bottom w:val="none" w:sz="0" w:space="0" w:color="auto"/>
                <w:right w:val="none" w:sz="0" w:space="0" w:color="auto"/>
              </w:divBdr>
              <w:divsChild>
                <w:div w:id="2119135150">
                  <w:marLeft w:val="1930"/>
                  <w:marRight w:val="0"/>
                  <w:marTop w:val="0"/>
                  <w:marBottom w:val="0"/>
                  <w:divBdr>
                    <w:top w:val="none" w:sz="0" w:space="0" w:color="auto"/>
                    <w:left w:val="none" w:sz="0" w:space="0" w:color="auto"/>
                    <w:bottom w:val="none" w:sz="0" w:space="0" w:color="auto"/>
                    <w:right w:val="none" w:sz="0" w:space="0" w:color="auto"/>
                  </w:divBdr>
                  <w:divsChild>
                    <w:div w:id="1762798805">
                      <w:marLeft w:val="0"/>
                      <w:marRight w:val="0"/>
                      <w:marTop w:val="0"/>
                      <w:marBottom w:val="0"/>
                      <w:divBdr>
                        <w:top w:val="none" w:sz="0" w:space="0" w:color="auto"/>
                        <w:left w:val="none" w:sz="0" w:space="0" w:color="auto"/>
                        <w:bottom w:val="none" w:sz="0" w:space="0" w:color="auto"/>
                        <w:right w:val="none" w:sz="0" w:space="0" w:color="auto"/>
                      </w:divBdr>
                      <w:divsChild>
                        <w:div w:id="669211794">
                          <w:marLeft w:val="0"/>
                          <w:marRight w:val="0"/>
                          <w:marTop w:val="0"/>
                          <w:marBottom w:val="0"/>
                          <w:divBdr>
                            <w:top w:val="none" w:sz="0" w:space="0" w:color="auto"/>
                            <w:left w:val="none" w:sz="0" w:space="0" w:color="auto"/>
                            <w:bottom w:val="none" w:sz="0" w:space="0" w:color="auto"/>
                            <w:right w:val="none" w:sz="0" w:space="0" w:color="auto"/>
                          </w:divBdr>
                          <w:divsChild>
                            <w:div w:id="5170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98332-B5B7-4CE4-82D4-3C4D826C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1242</Words>
  <Characters>6832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Mercedes Delgado Fernández</cp:lastModifiedBy>
  <cp:revision>9</cp:revision>
  <cp:lastPrinted>2017-10-16T08:44:00Z</cp:lastPrinted>
  <dcterms:created xsi:type="dcterms:W3CDTF">2026-05-05T06:32:00Z</dcterms:created>
  <dcterms:modified xsi:type="dcterms:W3CDTF">2026-05-05T08:17:00Z</dcterms:modified>
</cp:coreProperties>
</file>