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2BF57" w14:textId="78D3325C" w:rsidR="005B33CB" w:rsidRPr="005B33CB" w:rsidRDefault="005B33CB" w:rsidP="005B33CB">
      <w:pPr>
        <w:pStyle w:val="Sinespaciado"/>
        <w:jc w:val="center"/>
        <w:rPr>
          <w:rFonts w:ascii="Saira" w:hAnsi="Saira"/>
          <w:bCs/>
          <w:color w:val="002060"/>
          <w:sz w:val="32"/>
          <w:szCs w:val="32"/>
        </w:rPr>
      </w:pPr>
      <w:r w:rsidRPr="005B33CB">
        <w:rPr>
          <w:rFonts w:ascii="Saira" w:hAnsi="Saira"/>
          <w:bCs/>
          <w:color w:val="002060"/>
          <w:sz w:val="32"/>
          <w:szCs w:val="32"/>
        </w:rPr>
        <w:t xml:space="preserve">Expertos en derecho analizan una futura </w:t>
      </w:r>
      <w:r w:rsidRPr="005B33CB">
        <w:rPr>
          <w:rFonts w:ascii="Saira" w:hAnsi="Saira"/>
          <w:bCs/>
          <w:color w:val="002060"/>
          <w:sz w:val="32"/>
          <w:szCs w:val="32"/>
        </w:rPr>
        <w:br/>
        <w:t>ley de los deportes de invierno en Andalucía</w:t>
      </w:r>
    </w:p>
    <w:p w14:paraId="2E35FCAC" w14:textId="77777777" w:rsidR="005B33CB" w:rsidRPr="005B33CB" w:rsidRDefault="005B33CB" w:rsidP="005B33CB">
      <w:pPr>
        <w:spacing w:after="0" w:line="240" w:lineRule="auto"/>
        <w:ind w:left="360" w:firstLine="348"/>
        <w:jc w:val="both"/>
        <w:rPr>
          <w:rFonts w:ascii="Saira" w:hAnsi="Saira"/>
          <w:color w:val="002060"/>
          <w:sz w:val="20"/>
          <w:szCs w:val="20"/>
        </w:rPr>
      </w:pPr>
    </w:p>
    <w:p w14:paraId="5A6A53AC" w14:textId="60784449" w:rsidR="005B33CB" w:rsidRPr="005B33CB" w:rsidRDefault="005B33CB" w:rsidP="005B33CB">
      <w:pPr>
        <w:numPr>
          <w:ilvl w:val="0"/>
          <w:numId w:val="28"/>
        </w:numPr>
        <w:spacing w:after="0" w:line="240" w:lineRule="auto"/>
        <w:jc w:val="both"/>
        <w:rPr>
          <w:rFonts w:ascii="Saira" w:hAnsi="Saira"/>
          <w:color w:val="002060"/>
        </w:rPr>
      </w:pPr>
      <w:r w:rsidRPr="005B33CB">
        <w:rPr>
          <w:rFonts w:ascii="Saira" w:hAnsi="Saira"/>
          <w:color w:val="002060"/>
        </w:rPr>
        <w:t>Sierra Nevada acoge el seminario Práctica y Seguridad de los Deportes de Invierno en las estaciones de esquí, snowboard y montaña</w:t>
      </w:r>
    </w:p>
    <w:p w14:paraId="3C18C5E6" w14:textId="77777777" w:rsidR="005B33CB" w:rsidRPr="005B33CB" w:rsidRDefault="005B33CB" w:rsidP="005B33CB">
      <w:pPr>
        <w:spacing w:after="0" w:line="240" w:lineRule="auto"/>
        <w:ind w:left="360" w:firstLine="348"/>
        <w:jc w:val="both"/>
        <w:rPr>
          <w:rFonts w:ascii="Saira" w:hAnsi="Saira"/>
          <w:color w:val="002060"/>
          <w:sz w:val="20"/>
          <w:szCs w:val="20"/>
        </w:rPr>
      </w:pPr>
    </w:p>
    <w:p w14:paraId="1D6CEF49" w14:textId="06102BD6" w:rsidR="005B33CB" w:rsidRPr="005B33CB" w:rsidRDefault="005B33CB" w:rsidP="005B33CB">
      <w:pPr>
        <w:spacing w:after="0" w:line="240" w:lineRule="auto"/>
        <w:ind w:firstLine="348"/>
        <w:jc w:val="both"/>
        <w:rPr>
          <w:rFonts w:ascii="Saira" w:hAnsi="Saira"/>
          <w:color w:val="002060"/>
          <w:sz w:val="20"/>
          <w:szCs w:val="20"/>
        </w:rPr>
      </w:pPr>
      <w:r w:rsidRPr="005B33CB">
        <w:rPr>
          <w:rFonts w:ascii="Saira" w:hAnsi="Saira"/>
          <w:color w:val="002060"/>
          <w:sz w:val="20"/>
          <w:szCs w:val="20"/>
        </w:rPr>
        <w:t>Juristas especializados en derecho deportivo, administrativo, civil, mercantil y penal</w:t>
      </w:r>
      <w:r>
        <w:rPr>
          <w:rFonts w:ascii="Saira" w:hAnsi="Saira"/>
          <w:color w:val="002060"/>
          <w:sz w:val="20"/>
          <w:szCs w:val="20"/>
        </w:rPr>
        <w:t xml:space="preserve"> </w:t>
      </w:r>
      <w:r w:rsidRPr="005B33CB">
        <w:rPr>
          <w:rFonts w:ascii="Saira" w:hAnsi="Saira"/>
          <w:color w:val="002060"/>
          <w:sz w:val="20"/>
          <w:szCs w:val="20"/>
        </w:rPr>
        <w:t xml:space="preserve">han debatido en Sierra Nevada sobre el borrador de una futura ley de práctica y seguridad de los deportes de invierno en Andalucía en el marco de un seminario organizado por </w:t>
      </w:r>
      <w:proofErr w:type="spellStart"/>
      <w:r w:rsidRPr="005B33CB">
        <w:rPr>
          <w:rFonts w:ascii="Saira" w:hAnsi="Saira"/>
          <w:color w:val="002060"/>
          <w:sz w:val="20"/>
          <w:szCs w:val="20"/>
        </w:rPr>
        <w:t>Cetursa</w:t>
      </w:r>
      <w:proofErr w:type="spellEnd"/>
      <w:r w:rsidRPr="005B33CB">
        <w:rPr>
          <w:rFonts w:ascii="Saira" w:hAnsi="Saira"/>
          <w:color w:val="002060"/>
          <w:sz w:val="20"/>
          <w:szCs w:val="20"/>
        </w:rPr>
        <w:t xml:space="preserve"> Sierra Nevada y la Cátedra de Derecho del Deporte de la Universidad de Granada (UGR).</w:t>
      </w:r>
    </w:p>
    <w:p w14:paraId="7724781E" w14:textId="77777777" w:rsidR="005B33CB" w:rsidRPr="005B33CB" w:rsidRDefault="005B33CB" w:rsidP="005B33CB">
      <w:pPr>
        <w:spacing w:after="0" w:line="240" w:lineRule="auto"/>
        <w:ind w:firstLine="348"/>
        <w:jc w:val="both"/>
        <w:rPr>
          <w:rFonts w:ascii="Saira" w:hAnsi="Saira"/>
          <w:color w:val="002060"/>
          <w:sz w:val="20"/>
          <w:szCs w:val="20"/>
        </w:rPr>
      </w:pPr>
      <w:r w:rsidRPr="005B33CB">
        <w:rPr>
          <w:rFonts w:ascii="Saira" w:hAnsi="Saira"/>
          <w:color w:val="002060"/>
          <w:sz w:val="20"/>
          <w:szCs w:val="20"/>
        </w:rPr>
        <w:t>El seminario, al que han asistido representantes de estaciones de esquí españolas, federaciones de deportes de invierno y de montaña, empresas deportivas, compañías de seguros, deportistas, empresarios y cuerpos y fuerzas de seguridad, ha realizado un recorrido por todos aquellos aspectos susceptibles de ser tenidos en cuenta en futuro marco legal para la práctica deportiva en los centros deportivos de invierno en Andalucía, esto es, en Sierra Nevada y, eventualmente, en el Puerto de la Ragua (esquí nórdico).</w:t>
      </w:r>
    </w:p>
    <w:p w14:paraId="4D21045E" w14:textId="77777777" w:rsidR="005B33CB" w:rsidRPr="005B33CB" w:rsidRDefault="005B33CB" w:rsidP="005B33CB">
      <w:pPr>
        <w:spacing w:after="0" w:line="240" w:lineRule="auto"/>
        <w:ind w:firstLine="348"/>
        <w:jc w:val="both"/>
        <w:rPr>
          <w:rFonts w:ascii="Saira" w:hAnsi="Saira"/>
          <w:color w:val="002060"/>
          <w:sz w:val="20"/>
          <w:szCs w:val="20"/>
        </w:rPr>
      </w:pPr>
      <w:r w:rsidRPr="005B33CB">
        <w:rPr>
          <w:rFonts w:ascii="Saira" w:hAnsi="Saira"/>
          <w:color w:val="002060"/>
          <w:sz w:val="20"/>
          <w:szCs w:val="20"/>
        </w:rPr>
        <w:t>El director de la cátedra de Derecho del Deporte de la UGR, Ignacio Jiménez Soto, ha profundizado en las “Bases para la elaboración de un proyecto de ley en material de práctica deportiva y seguridad de los deportes de invierno: ámbito de aplicación, términos y definiciones”.</w:t>
      </w:r>
    </w:p>
    <w:p w14:paraId="06B17287" w14:textId="77777777" w:rsidR="005B33CB" w:rsidRPr="005B33CB" w:rsidRDefault="005B33CB" w:rsidP="005B33CB">
      <w:pPr>
        <w:spacing w:after="0" w:line="240" w:lineRule="auto"/>
        <w:ind w:firstLine="348"/>
        <w:jc w:val="both"/>
        <w:rPr>
          <w:rFonts w:ascii="Saira" w:hAnsi="Saira"/>
          <w:color w:val="002060"/>
          <w:sz w:val="20"/>
          <w:szCs w:val="20"/>
          <w:lang w:val="es-ES_tradnl"/>
        </w:rPr>
      </w:pPr>
      <w:r w:rsidRPr="005B33CB">
        <w:rPr>
          <w:rFonts w:ascii="Saira" w:hAnsi="Saira"/>
          <w:color w:val="002060"/>
          <w:sz w:val="20"/>
          <w:szCs w:val="20"/>
        </w:rPr>
        <w:t xml:space="preserve">Jiménez Soto, tras repasar las normas FIS, su desarrollo en el reglamento de </w:t>
      </w:r>
      <w:proofErr w:type="spellStart"/>
      <w:r w:rsidRPr="005B33CB">
        <w:rPr>
          <w:rFonts w:ascii="Saira" w:hAnsi="Saira"/>
          <w:color w:val="002060"/>
          <w:sz w:val="20"/>
          <w:szCs w:val="20"/>
        </w:rPr>
        <w:t>Atudem</w:t>
      </w:r>
      <w:proofErr w:type="spellEnd"/>
      <w:r w:rsidRPr="005B33CB">
        <w:rPr>
          <w:rFonts w:ascii="Saira" w:hAnsi="Saira"/>
          <w:color w:val="002060"/>
          <w:sz w:val="20"/>
          <w:szCs w:val="20"/>
        </w:rPr>
        <w:t xml:space="preserve"> o la ponencia del Senado de 2006 </w:t>
      </w:r>
      <w:r w:rsidRPr="005B33CB">
        <w:rPr>
          <w:rFonts w:ascii="Saira" w:hAnsi="Saira"/>
          <w:iCs/>
          <w:color w:val="002060"/>
          <w:sz w:val="20"/>
          <w:szCs w:val="20"/>
        </w:rPr>
        <w:t>sobre una propuesta normativa que garantice el uso racional de las estaciones de esquí</w:t>
      </w:r>
      <w:r w:rsidRPr="005B33CB">
        <w:rPr>
          <w:rFonts w:ascii="Saira" w:hAnsi="Saira"/>
          <w:color w:val="002060"/>
          <w:sz w:val="20"/>
          <w:szCs w:val="20"/>
        </w:rPr>
        <w:t xml:space="preserve">, ha explicado que el borrador de la ley establece </w:t>
      </w:r>
      <w:r w:rsidRPr="005B33CB">
        <w:rPr>
          <w:rFonts w:ascii="Saira" w:hAnsi="Saira"/>
          <w:color w:val="002060"/>
          <w:sz w:val="20"/>
          <w:szCs w:val="20"/>
          <w:lang w:val="es-ES_tradnl"/>
        </w:rPr>
        <w:t xml:space="preserve">el marco jurídico de la práctica y la seguridad de los deportes de invierno, quedando excluido la regulación del deporte federado o de competición, al igual que el profesional. </w:t>
      </w:r>
    </w:p>
    <w:p w14:paraId="6083597E" w14:textId="77777777" w:rsidR="005B33CB" w:rsidRPr="005B33CB" w:rsidRDefault="005B33CB" w:rsidP="005B33CB">
      <w:pPr>
        <w:spacing w:after="0" w:line="240" w:lineRule="auto"/>
        <w:ind w:firstLine="348"/>
        <w:jc w:val="both"/>
        <w:rPr>
          <w:rFonts w:ascii="Saira" w:hAnsi="Saira"/>
          <w:color w:val="002060"/>
          <w:sz w:val="20"/>
          <w:szCs w:val="20"/>
          <w:lang w:val="es-ES_tradnl"/>
        </w:rPr>
      </w:pPr>
      <w:r w:rsidRPr="005B33CB">
        <w:rPr>
          <w:rFonts w:ascii="Saira" w:hAnsi="Saira"/>
          <w:color w:val="002060"/>
          <w:sz w:val="20"/>
          <w:szCs w:val="20"/>
          <w:lang w:val="es-ES_tradnl"/>
        </w:rPr>
        <w:t xml:space="preserve"> Así, ha añadido, quedaría cubierto el vacío que existe en la práctica de estas modalidades deportivas para todos los operadores deportivos de una estación de esquí:  acceso y utilización de instalaciones; información y orientación; protección y promoción de la salud; cumplimiento de protocolos de seguridad; respeto de las normas de utilización de las instalaciones; recomendaciones en materia de seguridad de la práctica deportiva; respeto al medio natural, etc.</w:t>
      </w:r>
    </w:p>
    <w:p w14:paraId="2A0D164F" w14:textId="77777777" w:rsidR="005B33CB" w:rsidRPr="005B33CB" w:rsidRDefault="005B33CB" w:rsidP="005B33CB">
      <w:pPr>
        <w:spacing w:after="0" w:line="240" w:lineRule="auto"/>
        <w:ind w:firstLine="348"/>
        <w:jc w:val="both"/>
        <w:rPr>
          <w:rFonts w:ascii="Saira" w:hAnsi="Saira"/>
          <w:color w:val="002060"/>
          <w:sz w:val="20"/>
          <w:szCs w:val="20"/>
        </w:rPr>
      </w:pPr>
      <w:r w:rsidRPr="005B33CB">
        <w:rPr>
          <w:rFonts w:ascii="Saira" w:hAnsi="Saira"/>
          <w:color w:val="002060"/>
          <w:sz w:val="20"/>
          <w:szCs w:val="20"/>
          <w:lang w:val="es-ES_tradnl"/>
        </w:rPr>
        <w:t xml:space="preserve">El borrador señala el papel de las fuerzas y cuerpos de seguridad en la aplicación de la futura ley, establece los procedimientos sancionadores, gradúa la gravedad de las conductas de los usuarios, propone las eventuales sanciones y señala al Tribunal Administrativo del Deporte de Andalucía como la instancia jurídica encargada de su aplicación. </w:t>
      </w:r>
    </w:p>
    <w:p w14:paraId="531D9EE1" w14:textId="77777777" w:rsidR="005B33CB" w:rsidRPr="005B33CB" w:rsidRDefault="005B33CB" w:rsidP="005B33CB">
      <w:pPr>
        <w:spacing w:after="0" w:line="240" w:lineRule="auto"/>
        <w:ind w:firstLine="348"/>
        <w:jc w:val="both"/>
        <w:rPr>
          <w:rFonts w:ascii="Saira" w:hAnsi="Saira"/>
          <w:color w:val="002060"/>
          <w:sz w:val="20"/>
          <w:szCs w:val="20"/>
        </w:rPr>
      </w:pPr>
      <w:r w:rsidRPr="005B33CB">
        <w:rPr>
          <w:rFonts w:ascii="Saira" w:hAnsi="Saira"/>
          <w:color w:val="002060"/>
          <w:sz w:val="20"/>
          <w:szCs w:val="20"/>
        </w:rPr>
        <w:t xml:space="preserve">El profesor de Derecho Administrativo de la UGR, Francisco </w:t>
      </w:r>
      <w:proofErr w:type="spellStart"/>
      <w:r w:rsidRPr="005B33CB">
        <w:rPr>
          <w:rFonts w:ascii="Saira" w:hAnsi="Saira"/>
          <w:color w:val="002060"/>
          <w:sz w:val="20"/>
          <w:szCs w:val="20"/>
        </w:rPr>
        <w:t>Bombillar</w:t>
      </w:r>
      <w:proofErr w:type="spellEnd"/>
      <w:r w:rsidRPr="005B33CB">
        <w:rPr>
          <w:rFonts w:ascii="Saira" w:hAnsi="Saira"/>
          <w:color w:val="002060"/>
          <w:sz w:val="20"/>
          <w:szCs w:val="20"/>
        </w:rPr>
        <w:t>, encargado de elaborar las conclusiones del seminario, profundizó en su intervención en el código de conducta, deberes y normas de los usuarios en pista en general, y particularmente de los esquiadores con discapacidad.</w:t>
      </w:r>
    </w:p>
    <w:p w14:paraId="3264F0D6" w14:textId="77777777" w:rsidR="005B33CB" w:rsidRPr="005B33CB" w:rsidRDefault="005B33CB" w:rsidP="005B33CB">
      <w:pPr>
        <w:spacing w:after="0" w:line="240" w:lineRule="auto"/>
        <w:ind w:firstLine="348"/>
        <w:jc w:val="both"/>
        <w:rPr>
          <w:rFonts w:ascii="Saira" w:hAnsi="Saira"/>
          <w:color w:val="002060"/>
          <w:sz w:val="20"/>
          <w:szCs w:val="20"/>
        </w:rPr>
      </w:pPr>
      <w:r w:rsidRPr="005B33CB">
        <w:rPr>
          <w:rFonts w:ascii="Saira" w:hAnsi="Saira"/>
          <w:color w:val="002060"/>
          <w:sz w:val="20"/>
          <w:szCs w:val="20"/>
        </w:rPr>
        <w:lastRenderedPageBreak/>
        <w:t>“Los estadios de competición, remontes, título de transporte, salvamento y socorrismo” ha sido el título de la ponencia del profesor de Derecho Mercantil, Javier Pérez-</w:t>
      </w:r>
      <w:proofErr w:type="spellStart"/>
      <w:r w:rsidRPr="005B33CB">
        <w:rPr>
          <w:rFonts w:ascii="Saira" w:hAnsi="Saira"/>
          <w:color w:val="002060"/>
          <w:sz w:val="20"/>
          <w:szCs w:val="20"/>
        </w:rPr>
        <w:t>Serrabona</w:t>
      </w:r>
      <w:proofErr w:type="spellEnd"/>
      <w:r w:rsidRPr="005B33CB">
        <w:rPr>
          <w:rFonts w:ascii="Saira" w:hAnsi="Saira"/>
          <w:color w:val="002060"/>
          <w:sz w:val="20"/>
          <w:szCs w:val="20"/>
        </w:rPr>
        <w:t>, mientras que la intervención de Diego Medina, catedrático de Filosofía del Derecho y vocal del Tribunal Administrativo del Deporte de Andalucía, ha abordado la potestad y el régimen sancionador de una eventual legislación.</w:t>
      </w:r>
    </w:p>
    <w:p w14:paraId="65780613" w14:textId="77777777" w:rsidR="005B33CB" w:rsidRPr="005B33CB" w:rsidRDefault="005B33CB" w:rsidP="005B33CB">
      <w:pPr>
        <w:spacing w:after="0" w:line="240" w:lineRule="auto"/>
        <w:ind w:firstLine="348"/>
        <w:jc w:val="both"/>
        <w:rPr>
          <w:rFonts w:ascii="Saira" w:hAnsi="Saira"/>
          <w:color w:val="002060"/>
          <w:sz w:val="20"/>
          <w:szCs w:val="20"/>
        </w:rPr>
      </w:pPr>
      <w:r w:rsidRPr="005B33CB">
        <w:rPr>
          <w:rFonts w:ascii="Saira" w:hAnsi="Saira"/>
          <w:color w:val="002060"/>
          <w:sz w:val="20"/>
          <w:szCs w:val="20"/>
        </w:rPr>
        <w:t>El seminario da continuidad a encuentros sectoriales con los actores implicados en los deportes de invierno y su fin último será dar traslado de las conclusiones al Parlamento de Andalucía.</w:t>
      </w:r>
    </w:p>
    <w:p w14:paraId="488DF9EB" w14:textId="77777777" w:rsidR="005B33CB" w:rsidRPr="005B33CB" w:rsidRDefault="005B33CB" w:rsidP="005B33CB">
      <w:pPr>
        <w:spacing w:after="0" w:line="240" w:lineRule="auto"/>
        <w:ind w:firstLine="348"/>
        <w:jc w:val="both"/>
        <w:rPr>
          <w:rFonts w:ascii="Saira" w:hAnsi="Saira"/>
          <w:color w:val="002060"/>
          <w:sz w:val="20"/>
          <w:szCs w:val="20"/>
        </w:rPr>
      </w:pPr>
    </w:p>
    <w:p w14:paraId="56ECCC5E" w14:textId="7FACB483" w:rsidR="00AE1370" w:rsidRDefault="00AE1370" w:rsidP="005B33CB">
      <w:pPr>
        <w:spacing w:after="0" w:line="240" w:lineRule="auto"/>
        <w:ind w:firstLine="348"/>
        <w:jc w:val="both"/>
        <w:rPr>
          <w:rFonts w:ascii="Saira" w:hAnsi="Saira"/>
          <w:color w:val="002060"/>
          <w:sz w:val="20"/>
          <w:szCs w:val="20"/>
        </w:rPr>
      </w:pPr>
    </w:p>
    <w:sectPr w:rsidR="00AE1370" w:rsidSect="005F0B03">
      <w:headerReference w:type="default" r:id="rId7"/>
      <w:pgSz w:w="11906" w:h="16838"/>
      <w:pgMar w:top="1985"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BF909" w14:textId="77777777" w:rsidR="00646EE7" w:rsidRDefault="00646EE7" w:rsidP="00AF6EA5">
      <w:pPr>
        <w:spacing w:after="0" w:line="240" w:lineRule="auto"/>
      </w:pPr>
      <w:r>
        <w:separator/>
      </w:r>
    </w:p>
  </w:endnote>
  <w:endnote w:type="continuationSeparator" w:id="0">
    <w:p w14:paraId="1A333D9F" w14:textId="77777777" w:rsidR="00646EE7" w:rsidRDefault="00646EE7" w:rsidP="00AF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aira">
    <w:altName w:val="Saira"/>
    <w:panose1 w:val="00000500000000000000"/>
    <w:charset w:val="4D"/>
    <w:family w:val="auto"/>
    <w:pitch w:val="variable"/>
    <w:sig w:usb0="2000000F"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Times New Roman (Cuerpo en alfa">
    <w:altName w:val="Times New Roman"/>
    <w:panose1 w:val="020206030504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D1ED1" w14:textId="77777777" w:rsidR="00646EE7" w:rsidRDefault="00646EE7" w:rsidP="00AF6EA5">
      <w:pPr>
        <w:spacing w:after="0" w:line="240" w:lineRule="auto"/>
      </w:pPr>
      <w:r>
        <w:separator/>
      </w:r>
    </w:p>
  </w:footnote>
  <w:footnote w:type="continuationSeparator" w:id="0">
    <w:p w14:paraId="4A0F5AC5" w14:textId="77777777" w:rsidR="00646EE7" w:rsidRDefault="00646EE7" w:rsidP="00AF6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B4070" w14:textId="77777777" w:rsidR="00F239BF" w:rsidRDefault="00F239BF">
    <w:pPr>
      <w:pStyle w:val="Encabezado"/>
    </w:pPr>
    <w:r>
      <w:rPr>
        <w:noProof/>
        <w:lang w:val="es-ES_tradnl" w:eastAsia="es-ES_tradnl"/>
      </w:rPr>
      <w:drawing>
        <wp:anchor distT="0" distB="0" distL="114300" distR="114300" simplePos="0" relativeHeight="251658240" behindDoc="1" locked="0" layoutInCell="1" allowOverlap="1" wp14:anchorId="20A20140" wp14:editId="0216A51B">
          <wp:simplePos x="0" y="0"/>
          <wp:positionH relativeFrom="page">
            <wp:align>left</wp:align>
          </wp:positionH>
          <wp:positionV relativeFrom="paragraph">
            <wp:posOffset>-448023</wp:posOffset>
          </wp:positionV>
          <wp:extent cx="7559970" cy="10693699"/>
          <wp:effectExtent l="0" t="0" r="317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y pie-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70" cy="106936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4232"/>
    <w:multiLevelType w:val="hybridMultilevel"/>
    <w:tmpl w:val="874C0D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A2C6183"/>
    <w:multiLevelType w:val="multilevel"/>
    <w:tmpl w:val="6C36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F965EF"/>
    <w:multiLevelType w:val="hybridMultilevel"/>
    <w:tmpl w:val="B412BF40"/>
    <w:lvl w:ilvl="0" w:tplc="0C0A0001">
      <w:start w:val="1"/>
      <w:numFmt w:val="bullet"/>
      <w:lvlText w:val=""/>
      <w:lvlJc w:val="left"/>
      <w:pPr>
        <w:ind w:left="1420" w:hanging="360"/>
      </w:pPr>
      <w:rPr>
        <w:rFonts w:ascii="Symbol" w:hAnsi="Symbol" w:hint="default"/>
      </w:rPr>
    </w:lvl>
    <w:lvl w:ilvl="1" w:tplc="0C0A0003" w:tentative="1">
      <w:start w:val="1"/>
      <w:numFmt w:val="bullet"/>
      <w:lvlText w:val="o"/>
      <w:lvlJc w:val="left"/>
      <w:pPr>
        <w:ind w:left="2140" w:hanging="360"/>
      </w:pPr>
      <w:rPr>
        <w:rFonts w:ascii="Courier New" w:hAnsi="Courier New" w:cs="Courier New" w:hint="default"/>
      </w:rPr>
    </w:lvl>
    <w:lvl w:ilvl="2" w:tplc="0C0A0005" w:tentative="1">
      <w:start w:val="1"/>
      <w:numFmt w:val="bullet"/>
      <w:lvlText w:val=""/>
      <w:lvlJc w:val="left"/>
      <w:pPr>
        <w:ind w:left="2860" w:hanging="360"/>
      </w:pPr>
      <w:rPr>
        <w:rFonts w:ascii="Wingdings" w:hAnsi="Wingdings" w:hint="default"/>
      </w:rPr>
    </w:lvl>
    <w:lvl w:ilvl="3" w:tplc="0C0A0001" w:tentative="1">
      <w:start w:val="1"/>
      <w:numFmt w:val="bullet"/>
      <w:lvlText w:val=""/>
      <w:lvlJc w:val="left"/>
      <w:pPr>
        <w:ind w:left="3580" w:hanging="360"/>
      </w:pPr>
      <w:rPr>
        <w:rFonts w:ascii="Symbol" w:hAnsi="Symbol" w:hint="default"/>
      </w:rPr>
    </w:lvl>
    <w:lvl w:ilvl="4" w:tplc="0C0A0003" w:tentative="1">
      <w:start w:val="1"/>
      <w:numFmt w:val="bullet"/>
      <w:lvlText w:val="o"/>
      <w:lvlJc w:val="left"/>
      <w:pPr>
        <w:ind w:left="4300" w:hanging="360"/>
      </w:pPr>
      <w:rPr>
        <w:rFonts w:ascii="Courier New" w:hAnsi="Courier New" w:cs="Courier New" w:hint="default"/>
      </w:rPr>
    </w:lvl>
    <w:lvl w:ilvl="5" w:tplc="0C0A0005" w:tentative="1">
      <w:start w:val="1"/>
      <w:numFmt w:val="bullet"/>
      <w:lvlText w:val=""/>
      <w:lvlJc w:val="left"/>
      <w:pPr>
        <w:ind w:left="5020" w:hanging="360"/>
      </w:pPr>
      <w:rPr>
        <w:rFonts w:ascii="Wingdings" w:hAnsi="Wingdings" w:hint="default"/>
      </w:rPr>
    </w:lvl>
    <w:lvl w:ilvl="6" w:tplc="0C0A0001" w:tentative="1">
      <w:start w:val="1"/>
      <w:numFmt w:val="bullet"/>
      <w:lvlText w:val=""/>
      <w:lvlJc w:val="left"/>
      <w:pPr>
        <w:ind w:left="5740" w:hanging="360"/>
      </w:pPr>
      <w:rPr>
        <w:rFonts w:ascii="Symbol" w:hAnsi="Symbol" w:hint="default"/>
      </w:rPr>
    </w:lvl>
    <w:lvl w:ilvl="7" w:tplc="0C0A0003" w:tentative="1">
      <w:start w:val="1"/>
      <w:numFmt w:val="bullet"/>
      <w:lvlText w:val="o"/>
      <w:lvlJc w:val="left"/>
      <w:pPr>
        <w:ind w:left="6460" w:hanging="360"/>
      </w:pPr>
      <w:rPr>
        <w:rFonts w:ascii="Courier New" w:hAnsi="Courier New" w:cs="Courier New" w:hint="default"/>
      </w:rPr>
    </w:lvl>
    <w:lvl w:ilvl="8" w:tplc="0C0A0005" w:tentative="1">
      <w:start w:val="1"/>
      <w:numFmt w:val="bullet"/>
      <w:lvlText w:val=""/>
      <w:lvlJc w:val="left"/>
      <w:pPr>
        <w:ind w:left="7180" w:hanging="360"/>
      </w:pPr>
      <w:rPr>
        <w:rFonts w:ascii="Wingdings" w:hAnsi="Wingdings" w:hint="default"/>
      </w:rPr>
    </w:lvl>
  </w:abstractNum>
  <w:abstractNum w:abstractNumId="3" w15:restartNumberingAfterBreak="0">
    <w:nsid w:val="12DE7F42"/>
    <w:multiLevelType w:val="hybridMultilevel"/>
    <w:tmpl w:val="BD806C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7F66161"/>
    <w:multiLevelType w:val="hybridMultilevel"/>
    <w:tmpl w:val="219E0E28"/>
    <w:lvl w:ilvl="0" w:tplc="669C05F6">
      <w:start w:val="1"/>
      <w:numFmt w:val="bullet"/>
      <w:lvlText w:val=""/>
      <w:lvlJc w:val="left"/>
      <w:pPr>
        <w:ind w:left="720" w:hanging="360"/>
      </w:pPr>
      <w:rPr>
        <w:rFonts w:ascii="Symbol" w:hAnsi="Symbol" w:hint="default"/>
        <w:color w:val="C2007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87D1F8F"/>
    <w:multiLevelType w:val="hybridMultilevel"/>
    <w:tmpl w:val="FE86E1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C1761C9"/>
    <w:multiLevelType w:val="hybridMultilevel"/>
    <w:tmpl w:val="22DA80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27F08CC"/>
    <w:multiLevelType w:val="hybridMultilevel"/>
    <w:tmpl w:val="D50E072A"/>
    <w:lvl w:ilvl="0" w:tplc="3EC0D3B4">
      <w:start w:val="1"/>
      <w:numFmt w:val="bullet"/>
      <w:lvlText w:val=""/>
      <w:lvlJc w:val="left"/>
      <w:pPr>
        <w:ind w:left="720" w:hanging="360"/>
      </w:pPr>
      <w:rPr>
        <w:rFonts w:ascii="Symbol" w:hAnsi="Symbol" w:hint="default"/>
        <w:color w:val="C2007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3A7398"/>
    <w:multiLevelType w:val="multilevel"/>
    <w:tmpl w:val="A1D6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C53FAF"/>
    <w:multiLevelType w:val="hybridMultilevel"/>
    <w:tmpl w:val="D1AE7A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94C59D7"/>
    <w:multiLevelType w:val="hybridMultilevel"/>
    <w:tmpl w:val="89BA0F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DB16A13"/>
    <w:multiLevelType w:val="multilevel"/>
    <w:tmpl w:val="5374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671F60"/>
    <w:multiLevelType w:val="hybridMultilevel"/>
    <w:tmpl w:val="B96E6A0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A1977A6"/>
    <w:multiLevelType w:val="hybridMultilevel"/>
    <w:tmpl w:val="EA74F5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E5D0776"/>
    <w:multiLevelType w:val="hybridMultilevel"/>
    <w:tmpl w:val="C72A469C"/>
    <w:lvl w:ilvl="0" w:tplc="8508E94C">
      <w:start w:val="7"/>
      <w:numFmt w:val="bullet"/>
      <w:lvlText w:val="-"/>
      <w:lvlJc w:val="left"/>
      <w:pPr>
        <w:ind w:left="1060" w:hanging="360"/>
      </w:pPr>
      <w:rPr>
        <w:rFonts w:ascii="Saira" w:eastAsia="Times New Roman" w:hAnsi="Saira" w:cs="Times New Roman"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5" w15:restartNumberingAfterBreak="0">
    <w:nsid w:val="50CA1400"/>
    <w:multiLevelType w:val="hybridMultilevel"/>
    <w:tmpl w:val="F11437A4"/>
    <w:lvl w:ilvl="0" w:tplc="ED883942">
      <w:numFmt w:val="bullet"/>
      <w:lvlText w:val="-"/>
      <w:lvlJc w:val="left"/>
      <w:pPr>
        <w:ind w:left="1101" w:hanging="360"/>
      </w:pPr>
      <w:rPr>
        <w:rFonts w:ascii="Saira" w:eastAsiaTheme="minorHAnsi" w:hAnsi="Saira"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55F73BED"/>
    <w:multiLevelType w:val="hybridMultilevel"/>
    <w:tmpl w:val="4096189C"/>
    <w:lvl w:ilvl="0" w:tplc="BC4E863A">
      <w:numFmt w:val="bullet"/>
      <w:lvlText w:val="-"/>
      <w:lvlJc w:val="left"/>
      <w:pPr>
        <w:ind w:left="720" w:hanging="360"/>
      </w:pPr>
      <w:rPr>
        <w:rFonts w:ascii="Saira" w:eastAsiaTheme="minorHAnsi" w:hAnsi="Saira" w:cs="Times New Roman (Cuerpo en alf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578D0548"/>
    <w:multiLevelType w:val="hybridMultilevel"/>
    <w:tmpl w:val="4642A412"/>
    <w:lvl w:ilvl="0" w:tplc="040A0001">
      <w:start w:val="1"/>
      <w:numFmt w:val="bullet"/>
      <w:lvlText w:val=""/>
      <w:lvlJc w:val="left"/>
      <w:pPr>
        <w:ind w:left="1080" w:hanging="360"/>
      </w:pPr>
      <w:rPr>
        <w:rFonts w:ascii="Symbol" w:hAnsi="Symbol" w:hint="default"/>
      </w:rPr>
    </w:lvl>
    <w:lvl w:ilvl="1" w:tplc="040A0003">
      <w:start w:val="1"/>
      <w:numFmt w:val="bullet"/>
      <w:lvlText w:val="o"/>
      <w:lvlJc w:val="left"/>
      <w:pPr>
        <w:ind w:left="1800" w:hanging="360"/>
      </w:pPr>
      <w:rPr>
        <w:rFonts w:ascii="Courier New" w:hAnsi="Courier New" w:cs="Courier New" w:hint="default"/>
      </w:rPr>
    </w:lvl>
    <w:lvl w:ilvl="2" w:tplc="040A0005">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8" w15:restartNumberingAfterBreak="0">
    <w:nsid w:val="5A8C63F9"/>
    <w:multiLevelType w:val="hybridMultilevel"/>
    <w:tmpl w:val="0746872C"/>
    <w:lvl w:ilvl="0" w:tplc="CE2E787C">
      <w:numFmt w:val="bullet"/>
      <w:lvlText w:val="-"/>
      <w:lvlJc w:val="left"/>
      <w:pPr>
        <w:ind w:left="1056" w:hanging="360"/>
      </w:pPr>
      <w:rPr>
        <w:rFonts w:ascii="Saira" w:eastAsiaTheme="minorHAnsi" w:hAnsi="Saira"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671551D3"/>
    <w:multiLevelType w:val="multilevel"/>
    <w:tmpl w:val="9D76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657087"/>
    <w:multiLevelType w:val="hybridMultilevel"/>
    <w:tmpl w:val="84D097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E83626F"/>
    <w:multiLevelType w:val="hybridMultilevel"/>
    <w:tmpl w:val="88BC1E98"/>
    <w:lvl w:ilvl="0" w:tplc="CE2E787C">
      <w:numFmt w:val="bullet"/>
      <w:lvlText w:val="-"/>
      <w:lvlJc w:val="left"/>
      <w:pPr>
        <w:ind w:left="708" w:hanging="360"/>
      </w:pPr>
      <w:rPr>
        <w:rFonts w:ascii="Saira" w:eastAsiaTheme="minorHAnsi" w:hAnsi="Saira" w:cstheme="minorBidi" w:hint="default"/>
      </w:rPr>
    </w:lvl>
    <w:lvl w:ilvl="1" w:tplc="0C0A0003" w:tentative="1">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22" w15:restartNumberingAfterBreak="0">
    <w:nsid w:val="6F7D5D8C"/>
    <w:multiLevelType w:val="hybridMultilevel"/>
    <w:tmpl w:val="BFF6C3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FCA7784"/>
    <w:multiLevelType w:val="hybridMultilevel"/>
    <w:tmpl w:val="941A4022"/>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7A130492"/>
    <w:multiLevelType w:val="hybridMultilevel"/>
    <w:tmpl w:val="FDC2AD86"/>
    <w:lvl w:ilvl="0" w:tplc="ED883942">
      <w:numFmt w:val="bullet"/>
      <w:lvlText w:val="-"/>
      <w:lvlJc w:val="left"/>
      <w:pPr>
        <w:ind w:left="753" w:hanging="360"/>
      </w:pPr>
      <w:rPr>
        <w:rFonts w:ascii="Saira" w:eastAsiaTheme="minorHAnsi" w:hAnsi="Saira" w:cstheme="minorBidi" w:hint="default"/>
      </w:rPr>
    </w:lvl>
    <w:lvl w:ilvl="1" w:tplc="0C0A0003" w:tentative="1">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25" w15:restartNumberingAfterBreak="0">
    <w:nsid w:val="7A2C4D1F"/>
    <w:multiLevelType w:val="hybridMultilevel"/>
    <w:tmpl w:val="452E78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C5175C3"/>
    <w:multiLevelType w:val="hybridMultilevel"/>
    <w:tmpl w:val="0D84C984"/>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7" w15:restartNumberingAfterBreak="0">
    <w:nsid w:val="7CB50FCB"/>
    <w:multiLevelType w:val="hybridMultilevel"/>
    <w:tmpl w:val="1C2078D0"/>
    <w:lvl w:ilvl="0" w:tplc="0C0A0001">
      <w:start w:val="1"/>
      <w:numFmt w:val="bullet"/>
      <w:lvlText w:val=""/>
      <w:lvlJc w:val="left"/>
      <w:pPr>
        <w:ind w:left="1420" w:hanging="360"/>
      </w:pPr>
      <w:rPr>
        <w:rFonts w:ascii="Symbol" w:hAnsi="Symbol" w:hint="default"/>
      </w:rPr>
    </w:lvl>
    <w:lvl w:ilvl="1" w:tplc="0C0A0003" w:tentative="1">
      <w:start w:val="1"/>
      <w:numFmt w:val="bullet"/>
      <w:lvlText w:val="o"/>
      <w:lvlJc w:val="left"/>
      <w:pPr>
        <w:ind w:left="2140" w:hanging="360"/>
      </w:pPr>
      <w:rPr>
        <w:rFonts w:ascii="Courier New" w:hAnsi="Courier New" w:cs="Courier New" w:hint="default"/>
      </w:rPr>
    </w:lvl>
    <w:lvl w:ilvl="2" w:tplc="0C0A0005" w:tentative="1">
      <w:start w:val="1"/>
      <w:numFmt w:val="bullet"/>
      <w:lvlText w:val=""/>
      <w:lvlJc w:val="left"/>
      <w:pPr>
        <w:ind w:left="2860" w:hanging="360"/>
      </w:pPr>
      <w:rPr>
        <w:rFonts w:ascii="Wingdings" w:hAnsi="Wingdings" w:hint="default"/>
      </w:rPr>
    </w:lvl>
    <w:lvl w:ilvl="3" w:tplc="0C0A0001" w:tentative="1">
      <w:start w:val="1"/>
      <w:numFmt w:val="bullet"/>
      <w:lvlText w:val=""/>
      <w:lvlJc w:val="left"/>
      <w:pPr>
        <w:ind w:left="3580" w:hanging="360"/>
      </w:pPr>
      <w:rPr>
        <w:rFonts w:ascii="Symbol" w:hAnsi="Symbol" w:hint="default"/>
      </w:rPr>
    </w:lvl>
    <w:lvl w:ilvl="4" w:tplc="0C0A0003" w:tentative="1">
      <w:start w:val="1"/>
      <w:numFmt w:val="bullet"/>
      <w:lvlText w:val="o"/>
      <w:lvlJc w:val="left"/>
      <w:pPr>
        <w:ind w:left="4300" w:hanging="360"/>
      </w:pPr>
      <w:rPr>
        <w:rFonts w:ascii="Courier New" w:hAnsi="Courier New" w:cs="Courier New" w:hint="default"/>
      </w:rPr>
    </w:lvl>
    <w:lvl w:ilvl="5" w:tplc="0C0A0005" w:tentative="1">
      <w:start w:val="1"/>
      <w:numFmt w:val="bullet"/>
      <w:lvlText w:val=""/>
      <w:lvlJc w:val="left"/>
      <w:pPr>
        <w:ind w:left="5020" w:hanging="360"/>
      </w:pPr>
      <w:rPr>
        <w:rFonts w:ascii="Wingdings" w:hAnsi="Wingdings" w:hint="default"/>
      </w:rPr>
    </w:lvl>
    <w:lvl w:ilvl="6" w:tplc="0C0A0001" w:tentative="1">
      <w:start w:val="1"/>
      <w:numFmt w:val="bullet"/>
      <w:lvlText w:val=""/>
      <w:lvlJc w:val="left"/>
      <w:pPr>
        <w:ind w:left="5740" w:hanging="360"/>
      </w:pPr>
      <w:rPr>
        <w:rFonts w:ascii="Symbol" w:hAnsi="Symbol" w:hint="default"/>
      </w:rPr>
    </w:lvl>
    <w:lvl w:ilvl="7" w:tplc="0C0A0003" w:tentative="1">
      <w:start w:val="1"/>
      <w:numFmt w:val="bullet"/>
      <w:lvlText w:val="o"/>
      <w:lvlJc w:val="left"/>
      <w:pPr>
        <w:ind w:left="6460" w:hanging="360"/>
      </w:pPr>
      <w:rPr>
        <w:rFonts w:ascii="Courier New" w:hAnsi="Courier New" w:cs="Courier New" w:hint="default"/>
      </w:rPr>
    </w:lvl>
    <w:lvl w:ilvl="8" w:tplc="0C0A0005" w:tentative="1">
      <w:start w:val="1"/>
      <w:numFmt w:val="bullet"/>
      <w:lvlText w:val=""/>
      <w:lvlJc w:val="left"/>
      <w:pPr>
        <w:ind w:left="7180" w:hanging="360"/>
      </w:pPr>
      <w:rPr>
        <w:rFonts w:ascii="Wingdings" w:hAnsi="Wingdings" w:hint="default"/>
      </w:rPr>
    </w:lvl>
  </w:abstractNum>
  <w:num w:numId="1">
    <w:abstractNumId w:val="7"/>
  </w:num>
  <w:num w:numId="2">
    <w:abstractNumId w:val="4"/>
  </w:num>
  <w:num w:numId="3">
    <w:abstractNumId w:val="3"/>
  </w:num>
  <w:num w:numId="4">
    <w:abstractNumId w:val="20"/>
  </w:num>
  <w:num w:numId="5">
    <w:abstractNumId w:val="9"/>
  </w:num>
  <w:num w:numId="6">
    <w:abstractNumId w:val="0"/>
  </w:num>
  <w:num w:numId="7">
    <w:abstractNumId w:val="26"/>
  </w:num>
  <w:num w:numId="8">
    <w:abstractNumId w:val="10"/>
  </w:num>
  <w:num w:numId="9">
    <w:abstractNumId w:val="17"/>
  </w:num>
  <w:num w:numId="10">
    <w:abstractNumId w:val="12"/>
  </w:num>
  <w:num w:numId="11">
    <w:abstractNumId w:val="1"/>
  </w:num>
  <w:num w:numId="12">
    <w:abstractNumId w:val="5"/>
  </w:num>
  <w:num w:numId="13">
    <w:abstractNumId w:val="13"/>
  </w:num>
  <w:num w:numId="14">
    <w:abstractNumId w:val="25"/>
  </w:num>
  <w:num w:numId="15">
    <w:abstractNumId w:val="14"/>
  </w:num>
  <w:num w:numId="16">
    <w:abstractNumId w:val="27"/>
  </w:num>
  <w:num w:numId="17">
    <w:abstractNumId w:val="2"/>
  </w:num>
  <w:num w:numId="18">
    <w:abstractNumId w:val="19"/>
  </w:num>
  <w:num w:numId="19">
    <w:abstractNumId w:val="11"/>
  </w:num>
  <w:num w:numId="20">
    <w:abstractNumId w:val="6"/>
  </w:num>
  <w:num w:numId="21">
    <w:abstractNumId w:val="8"/>
  </w:num>
  <w:num w:numId="22">
    <w:abstractNumId w:val="22"/>
  </w:num>
  <w:num w:numId="23">
    <w:abstractNumId w:val="24"/>
  </w:num>
  <w:num w:numId="24">
    <w:abstractNumId w:val="15"/>
  </w:num>
  <w:num w:numId="25">
    <w:abstractNumId w:val="21"/>
  </w:num>
  <w:num w:numId="26">
    <w:abstractNumId w:val="18"/>
  </w:num>
  <w:num w:numId="27">
    <w:abstractNumId w:val="1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A5"/>
    <w:rsid w:val="00014882"/>
    <w:rsid w:val="00020700"/>
    <w:rsid w:val="0003596B"/>
    <w:rsid w:val="0004144A"/>
    <w:rsid w:val="0004322F"/>
    <w:rsid w:val="00051A39"/>
    <w:rsid w:val="00052C8D"/>
    <w:rsid w:val="00076280"/>
    <w:rsid w:val="00094BEB"/>
    <w:rsid w:val="000A0C1B"/>
    <w:rsid w:val="000C337B"/>
    <w:rsid w:val="000D1DFE"/>
    <w:rsid w:val="000D58EA"/>
    <w:rsid w:val="00112FA8"/>
    <w:rsid w:val="001329BC"/>
    <w:rsid w:val="0014462E"/>
    <w:rsid w:val="00144A6F"/>
    <w:rsid w:val="00155E75"/>
    <w:rsid w:val="00177008"/>
    <w:rsid w:val="001D020E"/>
    <w:rsid w:val="001D0900"/>
    <w:rsid w:val="001D2281"/>
    <w:rsid w:val="001F7118"/>
    <w:rsid w:val="001F7509"/>
    <w:rsid w:val="0021320B"/>
    <w:rsid w:val="00215673"/>
    <w:rsid w:val="002236A9"/>
    <w:rsid w:val="00250986"/>
    <w:rsid w:val="0026036A"/>
    <w:rsid w:val="002632D8"/>
    <w:rsid w:val="00284FB5"/>
    <w:rsid w:val="002850BE"/>
    <w:rsid w:val="00290D05"/>
    <w:rsid w:val="002915D9"/>
    <w:rsid w:val="002926C9"/>
    <w:rsid w:val="002B582E"/>
    <w:rsid w:val="002B6A93"/>
    <w:rsid w:val="002C1F72"/>
    <w:rsid w:val="002C56AD"/>
    <w:rsid w:val="002C6156"/>
    <w:rsid w:val="002D12F3"/>
    <w:rsid w:val="002E20BF"/>
    <w:rsid w:val="002F086F"/>
    <w:rsid w:val="002F2EF5"/>
    <w:rsid w:val="002F57F5"/>
    <w:rsid w:val="0030349D"/>
    <w:rsid w:val="0030360C"/>
    <w:rsid w:val="0030494C"/>
    <w:rsid w:val="00305979"/>
    <w:rsid w:val="00324136"/>
    <w:rsid w:val="00336521"/>
    <w:rsid w:val="00337CF1"/>
    <w:rsid w:val="0035426A"/>
    <w:rsid w:val="00374196"/>
    <w:rsid w:val="003B5593"/>
    <w:rsid w:val="003C5E32"/>
    <w:rsid w:val="003D335B"/>
    <w:rsid w:val="003F61A3"/>
    <w:rsid w:val="003F6710"/>
    <w:rsid w:val="00407F64"/>
    <w:rsid w:val="00410243"/>
    <w:rsid w:val="00410312"/>
    <w:rsid w:val="00416969"/>
    <w:rsid w:val="00425CF1"/>
    <w:rsid w:val="00430314"/>
    <w:rsid w:val="00432F77"/>
    <w:rsid w:val="00451BB6"/>
    <w:rsid w:val="00466A5C"/>
    <w:rsid w:val="004971A0"/>
    <w:rsid w:val="00497398"/>
    <w:rsid w:val="004B3621"/>
    <w:rsid w:val="004B5BC0"/>
    <w:rsid w:val="004B6428"/>
    <w:rsid w:val="004E5287"/>
    <w:rsid w:val="005078BE"/>
    <w:rsid w:val="0053022E"/>
    <w:rsid w:val="0053067C"/>
    <w:rsid w:val="00540143"/>
    <w:rsid w:val="005402F3"/>
    <w:rsid w:val="005406F5"/>
    <w:rsid w:val="005B29C7"/>
    <w:rsid w:val="005B33CB"/>
    <w:rsid w:val="005B6B90"/>
    <w:rsid w:val="005E2C8D"/>
    <w:rsid w:val="005F0B03"/>
    <w:rsid w:val="005F4AFE"/>
    <w:rsid w:val="00600FFD"/>
    <w:rsid w:val="00601CED"/>
    <w:rsid w:val="0061490A"/>
    <w:rsid w:val="00624CE2"/>
    <w:rsid w:val="00625D3D"/>
    <w:rsid w:val="006328E4"/>
    <w:rsid w:val="00646EE7"/>
    <w:rsid w:val="00651284"/>
    <w:rsid w:val="006569B9"/>
    <w:rsid w:val="00656F66"/>
    <w:rsid w:val="00671BEB"/>
    <w:rsid w:val="00673B68"/>
    <w:rsid w:val="00695241"/>
    <w:rsid w:val="006A3B4C"/>
    <w:rsid w:val="006A7C36"/>
    <w:rsid w:val="006E754A"/>
    <w:rsid w:val="006F35FF"/>
    <w:rsid w:val="006F7BAE"/>
    <w:rsid w:val="0073271F"/>
    <w:rsid w:val="0074440D"/>
    <w:rsid w:val="0076303E"/>
    <w:rsid w:val="00770B94"/>
    <w:rsid w:val="007764D6"/>
    <w:rsid w:val="00781E0E"/>
    <w:rsid w:val="00785D6A"/>
    <w:rsid w:val="007B38FF"/>
    <w:rsid w:val="007E7E02"/>
    <w:rsid w:val="00811501"/>
    <w:rsid w:val="00811B97"/>
    <w:rsid w:val="00826DD4"/>
    <w:rsid w:val="008321F3"/>
    <w:rsid w:val="00832B77"/>
    <w:rsid w:val="0084668E"/>
    <w:rsid w:val="00872BC8"/>
    <w:rsid w:val="008A553C"/>
    <w:rsid w:val="008A6B61"/>
    <w:rsid w:val="008B3097"/>
    <w:rsid w:val="008B5C2B"/>
    <w:rsid w:val="008C09BA"/>
    <w:rsid w:val="008C57E4"/>
    <w:rsid w:val="008D2AC2"/>
    <w:rsid w:val="008E4964"/>
    <w:rsid w:val="00915298"/>
    <w:rsid w:val="00921E22"/>
    <w:rsid w:val="00926FCA"/>
    <w:rsid w:val="00930286"/>
    <w:rsid w:val="00954BD8"/>
    <w:rsid w:val="0096449B"/>
    <w:rsid w:val="00977555"/>
    <w:rsid w:val="00983A49"/>
    <w:rsid w:val="00986A10"/>
    <w:rsid w:val="009973B0"/>
    <w:rsid w:val="009A12F6"/>
    <w:rsid w:val="009A3BF2"/>
    <w:rsid w:val="009D35E5"/>
    <w:rsid w:val="009D78F2"/>
    <w:rsid w:val="00A026F3"/>
    <w:rsid w:val="00A23B82"/>
    <w:rsid w:val="00A3007D"/>
    <w:rsid w:val="00A3420A"/>
    <w:rsid w:val="00A423AC"/>
    <w:rsid w:val="00A50575"/>
    <w:rsid w:val="00A50A00"/>
    <w:rsid w:val="00A56B6D"/>
    <w:rsid w:val="00A63BA0"/>
    <w:rsid w:val="00A74D73"/>
    <w:rsid w:val="00A811F2"/>
    <w:rsid w:val="00AA17CE"/>
    <w:rsid w:val="00AA2BA2"/>
    <w:rsid w:val="00AB4ECE"/>
    <w:rsid w:val="00AC043C"/>
    <w:rsid w:val="00AC5042"/>
    <w:rsid w:val="00AC5ABB"/>
    <w:rsid w:val="00AC5CA9"/>
    <w:rsid w:val="00AD2FD4"/>
    <w:rsid w:val="00AD492E"/>
    <w:rsid w:val="00AE1370"/>
    <w:rsid w:val="00AF10D0"/>
    <w:rsid w:val="00AF3435"/>
    <w:rsid w:val="00AF6EA5"/>
    <w:rsid w:val="00B14731"/>
    <w:rsid w:val="00B33A2E"/>
    <w:rsid w:val="00B44080"/>
    <w:rsid w:val="00B5197C"/>
    <w:rsid w:val="00B53436"/>
    <w:rsid w:val="00B75251"/>
    <w:rsid w:val="00B9099F"/>
    <w:rsid w:val="00B91FD4"/>
    <w:rsid w:val="00B96010"/>
    <w:rsid w:val="00B96B1A"/>
    <w:rsid w:val="00BA63BF"/>
    <w:rsid w:val="00C05E84"/>
    <w:rsid w:val="00C325E5"/>
    <w:rsid w:val="00C53DA7"/>
    <w:rsid w:val="00C6797B"/>
    <w:rsid w:val="00C94FB5"/>
    <w:rsid w:val="00C97A8F"/>
    <w:rsid w:val="00CA3614"/>
    <w:rsid w:val="00CA4E7F"/>
    <w:rsid w:val="00CA7E29"/>
    <w:rsid w:val="00CD4127"/>
    <w:rsid w:val="00CD7747"/>
    <w:rsid w:val="00CF5877"/>
    <w:rsid w:val="00D04C7A"/>
    <w:rsid w:val="00D17AD7"/>
    <w:rsid w:val="00D21ABE"/>
    <w:rsid w:val="00D44202"/>
    <w:rsid w:val="00D45084"/>
    <w:rsid w:val="00D47D9A"/>
    <w:rsid w:val="00D52980"/>
    <w:rsid w:val="00D55DD3"/>
    <w:rsid w:val="00D57F85"/>
    <w:rsid w:val="00D86F32"/>
    <w:rsid w:val="00D911CB"/>
    <w:rsid w:val="00D9364E"/>
    <w:rsid w:val="00D95D7B"/>
    <w:rsid w:val="00D97A59"/>
    <w:rsid w:val="00DB2BD9"/>
    <w:rsid w:val="00DB3CE4"/>
    <w:rsid w:val="00DC02BC"/>
    <w:rsid w:val="00DC1729"/>
    <w:rsid w:val="00DC3887"/>
    <w:rsid w:val="00DC7C80"/>
    <w:rsid w:val="00DF236A"/>
    <w:rsid w:val="00E218C8"/>
    <w:rsid w:val="00E253C8"/>
    <w:rsid w:val="00E65415"/>
    <w:rsid w:val="00E66ACE"/>
    <w:rsid w:val="00E67E0C"/>
    <w:rsid w:val="00E81118"/>
    <w:rsid w:val="00E818F4"/>
    <w:rsid w:val="00E907E5"/>
    <w:rsid w:val="00EB778F"/>
    <w:rsid w:val="00EE2E46"/>
    <w:rsid w:val="00EE3535"/>
    <w:rsid w:val="00EF55F3"/>
    <w:rsid w:val="00F02D86"/>
    <w:rsid w:val="00F04CB1"/>
    <w:rsid w:val="00F07C10"/>
    <w:rsid w:val="00F239BF"/>
    <w:rsid w:val="00F46E4E"/>
    <w:rsid w:val="00F51134"/>
    <w:rsid w:val="00F564B1"/>
    <w:rsid w:val="00F7372D"/>
    <w:rsid w:val="00F741CF"/>
    <w:rsid w:val="00F74965"/>
    <w:rsid w:val="00F770B4"/>
    <w:rsid w:val="00F834C7"/>
    <w:rsid w:val="00F844A0"/>
    <w:rsid w:val="00F85720"/>
    <w:rsid w:val="00F92E8E"/>
    <w:rsid w:val="00F95FEE"/>
    <w:rsid w:val="00F97464"/>
    <w:rsid w:val="00FC0007"/>
    <w:rsid w:val="00FD41BD"/>
    <w:rsid w:val="00FD4369"/>
    <w:rsid w:val="00FD4F39"/>
    <w:rsid w:val="00FF1F4E"/>
    <w:rsid w:val="00FF324C"/>
    <w:rsid w:val="00FF66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9815BD"/>
  <w15:docId w15:val="{800CE11B-ABA8-2040-9D08-572E9914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6E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6EA5"/>
  </w:style>
  <w:style w:type="paragraph" w:styleId="Piedepgina">
    <w:name w:val="footer"/>
    <w:basedOn w:val="Normal"/>
    <w:link w:val="PiedepginaCar"/>
    <w:uiPriority w:val="99"/>
    <w:unhideWhenUsed/>
    <w:rsid w:val="00AF6E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6EA5"/>
  </w:style>
  <w:style w:type="paragraph" w:styleId="Prrafodelista">
    <w:name w:val="List Paragraph"/>
    <w:basedOn w:val="Normal"/>
    <w:uiPriority w:val="34"/>
    <w:qFormat/>
    <w:rsid w:val="00AF6EA5"/>
    <w:pPr>
      <w:ind w:left="720"/>
      <w:contextualSpacing/>
    </w:pPr>
  </w:style>
  <w:style w:type="paragraph" w:styleId="Sinespaciado">
    <w:name w:val="No Spacing"/>
    <w:uiPriority w:val="1"/>
    <w:qFormat/>
    <w:rsid w:val="00FD4F39"/>
    <w:pPr>
      <w:spacing w:after="0" w:line="240" w:lineRule="auto"/>
    </w:pPr>
  </w:style>
  <w:style w:type="paragraph" w:styleId="NormalWeb">
    <w:name w:val="Normal (Web)"/>
    <w:basedOn w:val="Normal"/>
    <w:uiPriority w:val="99"/>
    <w:unhideWhenUsed/>
    <w:rsid w:val="00DB2B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811F2"/>
    <w:rPr>
      <w:color w:val="0563C1" w:themeColor="hyperlink"/>
      <w:u w:val="single"/>
    </w:rPr>
  </w:style>
  <w:style w:type="character" w:styleId="Hipervnculovisitado">
    <w:name w:val="FollowedHyperlink"/>
    <w:basedOn w:val="Fuentedeprrafopredeter"/>
    <w:uiPriority w:val="99"/>
    <w:semiHidden/>
    <w:unhideWhenUsed/>
    <w:rsid w:val="0026036A"/>
    <w:rPr>
      <w:color w:val="954F72" w:themeColor="followedHyperlink"/>
      <w:u w:val="single"/>
    </w:rPr>
  </w:style>
  <w:style w:type="character" w:styleId="Mencinsinresolver">
    <w:name w:val="Unresolved Mention"/>
    <w:basedOn w:val="Fuentedeprrafopredeter"/>
    <w:uiPriority w:val="99"/>
    <w:rsid w:val="00CF5877"/>
    <w:rPr>
      <w:color w:val="808080"/>
      <w:shd w:val="clear" w:color="auto" w:fill="E6E6E6"/>
    </w:rPr>
  </w:style>
  <w:style w:type="character" w:customStyle="1" w:styleId="font-line-height-large">
    <w:name w:val="font-line-height-large"/>
    <w:basedOn w:val="Fuentedeprrafopredeter"/>
    <w:rsid w:val="00020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30314">
      <w:bodyDiv w:val="1"/>
      <w:marLeft w:val="0"/>
      <w:marRight w:val="0"/>
      <w:marTop w:val="0"/>
      <w:marBottom w:val="0"/>
      <w:divBdr>
        <w:top w:val="none" w:sz="0" w:space="0" w:color="auto"/>
        <w:left w:val="none" w:sz="0" w:space="0" w:color="auto"/>
        <w:bottom w:val="none" w:sz="0" w:space="0" w:color="auto"/>
        <w:right w:val="none" w:sz="0" w:space="0" w:color="auto"/>
      </w:divBdr>
    </w:div>
    <w:div w:id="351152101">
      <w:bodyDiv w:val="1"/>
      <w:marLeft w:val="0"/>
      <w:marRight w:val="0"/>
      <w:marTop w:val="0"/>
      <w:marBottom w:val="0"/>
      <w:divBdr>
        <w:top w:val="none" w:sz="0" w:space="0" w:color="auto"/>
        <w:left w:val="none" w:sz="0" w:space="0" w:color="auto"/>
        <w:bottom w:val="none" w:sz="0" w:space="0" w:color="auto"/>
        <w:right w:val="none" w:sz="0" w:space="0" w:color="auto"/>
      </w:divBdr>
    </w:div>
    <w:div w:id="549808913">
      <w:bodyDiv w:val="1"/>
      <w:marLeft w:val="0"/>
      <w:marRight w:val="0"/>
      <w:marTop w:val="0"/>
      <w:marBottom w:val="0"/>
      <w:divBdr>
        <w:top w:val="none" w:sz="0" w:space="0" w:color="auto"/>
        <w:left w:val="none" w:sz="0" w:space="0" w:color="auto"/>
        <w:bottom w:val="none" w:sz="0" w:space="0" w:color="auto"/>
        <w:right w:val="none" w:sz="0" w:space="0" w:color="auto"/>
      </w:divBdr>
    </w:div>
    <w:div w:id="1024095355">
      <w:bodyDiv w:val="1"/>
      <w:marLeft w:val="0"/>
      <w:marRight w:val="0"/>
      <w:marTop w:val="0"/>
      <w:marBottom w:val="0"/>
      <w:divBdr>
        <w:top w:val="none" w:sz="0" w:space="0" w:color="auto"/>
        <w:left w:val="none" w:sz="0" w:space="0" w:color="auto"/>
        <w:bottom w:val="none" w:sz="0" w:space="0" w:color="auto"/>
        <w:right w:val="none" w:sz="0" w:space="0" w:color="auto"/>
      </w:divBdr>
      <w:divsChild>
        <w:div w:id="17779547">
          <w:marLeft w:val="0"/>
          <w:marRight w:val="0"/>
          <w:marTop w:val="0"/>
          <w:marBottom w:val="0"/>
          <w:divBdr>
            <w:top w:val="none" w:sz="0" w:space="0" w:color="auto"/>
            <w:left w:val="none" w:sz="0" w:space="0" w:color="auto"/>
            <w:bottom w:val="none" w:sz="0" w:space="0" w:color="auto"/>
            <w:right w:val="none" w:sz="0" w:space="0" w:color="auto"/>
          </w:divBdr>
        </w:div>
        <w:div w:id="528836298">
          <w:marLeft w:val="0"/>
          <w:marRight w:val="0"/>
          <w:marTop w:val="0"/>
          <w:marBottom w:val="0"/>
          <w:divBdr>
            <w:top w:val="none" w:sz="0" w:space="0" w:color="auto"/>
            <w:left w:val="none" w:sz="0" w:space="0" w:color="auto"/>
            <w:bottom w:val="none" w:sz="0" w:space="0" w:color="auto"/>
            <w:right w:val="none" w:sz="0" w:space="0" w:color="auto"/>
          </w:divBdr>
        </w:div>
        <w:div w:id="706488656">
          <w:marLeft w:val="0"/>
          <w:marRight w:val="0"/>
          <w:marTop w:val="0"/>
          <w:marBottom w:val="0"/>
          <w:divBdr>
            <w:top w:val="none" w:sz="0" w:space="0" w:color="auto"/>
            <w:left w:val="none" w:sz="0" w:space="0" w:color="auto"/>
            <w:bottom w:val="none" w:sz="0" w:space="0" w:color="auto"/>
            <w:right w:val="none" w:sz="0" w:space="0" w:color="auto"/>
          </w:divBdr>
        </w:div>
        <w:div w:id="881088676">
          <w:marLeft w:val="0"/>
          <w:marRight w:val="0"/>
          <w:marTop w:val="0"/>
          <w:marBottom w:val="0"/>
          <w:divBdr>
            <w:top w:val="none" w:sz="0" w:space="0" w:color="auto"/>
            <w:left w:val="none" w:sz="0" w:space="0" w:color="auto"/>
            <w:bottom w:val="none" w:sz="0" w:space="0" w:color="auto"/>
            <w:right w:val="none" w:sz="0" w:space="0" w:color="auto"/>
          </w:divBdr>
        </w:div>
        <w:div w:id="1045718852">
          <w:marLeft w:val="0"/>
          <w:marRight w:val="0"/>
          <w:marTop w:val="0"/>
          <w:marBottom w:val="0"/>
          <w:divBdr>
            <w:top w:val="none" w:sz="0" w:space="0" w:color="auto"/>
            <w:left w:val="none" w:sz="0" w:space="0" w:color="auto"/>
            <w:bottom w:val="none" w:sz="0" w:space="0" w:color="auto"/>
            <w:right w:val="none" w:sz="0" w:space="0" w:color="auto"/>
          </w:divBdr>
        </w:div>
        <w:div w:id="1093553881">
          <w:marLeft w:val="0"/>
          <w:marRight w:val="0"/>
          <w:marTop w:val="0"/>
          <w:marBottom w:val="0"/>
          <w:divBdr>
            <w:top w:val="none" w:sz="0" w:space="0" w:color="auto"/>
            <w:left w:val="none" w:sz="0" w:space="0" w:color="auto"/>
            <w:bottom w:val="none" w:sz="0" w:space="0" w:color="auto"/>
            <w:right w:val="none" w:sz="0" w:space="0" w:color="auto"/>
          </w:divBdr>
        </w:div>
        <w:div w:id="1249188984">
          <w:marLeft w:val="0"/>
          <w:marRight w:val="0"/>
          <w:marTop w:val="0"/>
          <w:marBottom w:val="0"/>
          <w:divBdr>
            <w:top w:val="none" w:sz="0" w:space="0" w:color="auto"/>
            <w:left w:val="none" w:sz="0" w:space="0" w:color="auto"/>
            <w:bottom w:val="none" w:sz="0" w:space="0" w:color="auto"/>
            <w:right w:val="none" w:sz="0" w:space="0" w:color="auto"/>
          </w:divBdr>
        </w:div>
        <w:div w:id="1889100171">
          <w:marLeft w:val="0"/>
          <w:marRight w:val="0"/>
          <w:marTop w:val="0"/>
          <w:marBottom w:val="0"/>
          <w:divBdr>
            <w:top w:val="none" w:sz="0" w:space="0" w:color="auto"/>
            <w:left w:val="none" w:sz="0" w:space="0" w:color="auto"/>
            <w:bottom w:val="none" w:sz="0" w:space="0" w:color="auto"/>
            <w:right w:val="none" w:sz="0" w:space="0" w:color="auto"/>
          </w:divBdr>
        </w:div>
        <w:div w:id="2019114921">
          <w:marLeft w:val="0"/>
          <w:marRight w:val="0"/>
          <w:marTop w:val="0"/>
          <w:marBottom w:val="0"/>
          <w:divBdr>
            <w:top w:val="none" w:sz="0" w:space="0" w:color="auto"/>
            <w:left w:val="none" w:sz="0" w:space="0" w:color="auto"/>
            <w:bottom w:val="none" w:sz="0" w:space="0" w:color="auto"/>
            <w:right w:val="none" w:sz="0" w:space="0" w:color="auto"/>
          </w:divBdr>
        </w:div>
        <w:div w:id="2116703066">
          <w:marLeft w:val="0"/>
          <w:marRight w:val="0"/>
          <w:marTop w:val="0"/>
          <w:marBottom w:val="0"/>
          <w:divBdr>
            <w:top w:val="none" w:sz="0" w:space="0" w:color="auto"/>
            <w:left w:val="none" w:sz="0" w:space="0" w:color="auto"/>
            <w:bottom w:val="none" w:sz="0" w:space="0" w:color="auto"/>
            <w:right w:val="none" w:sz="0" w:space="0" w:color="auto"/>
          </w:divBdr>
        </w:div>
        <w:div w:id="2145542902">
          <w:marLeft w:val="0"/>
          <w:marRight w:val="0"/>
          <w:marTop w:val="0"/>
          <w:marBottom w:val="0"/>
          <w:divBdr>
            <w:top w:val="none" w:sz="0" w:space="0" w:color="auto"/>
            <w:left w:val="none" w:sz="0" w:space="0" w:color="auto"/>
            <w:bottom w:val="none" w:sz="0" w:space="0" w:color="auto"/>
            <w:right w:val="none" w:sz="0" w:space="0" w:color="auto"/>
          </w:divBdr>
        </w:div>
      </w:divsChild>
    </w:div>
    <w:div w:id="1212427178">
      <w:bodyDiv w:val="1"/>
      <w:marLeft w:val="0"/>
      <w:marRight w:val="0"/>
      <w:marTop w:val="0"/>
      <w:marBottom w:val="0"/>
      <w:divBdr>
        <w:top w:val="none" w:sz="0" w:space="0" w:color="auto"/>
        <w:left w:val="none" w:sz="0" w:space="0" w:color="auto"/>
        <w:bottom w:val="none" w:sz="0" w:space="0" w:color="auto"/>
        <w:right w:val="none" w:sz="0" w:space="0" w:color="auto"/>
      </w:divBdr>
      <w:divsChild>
        <w:div w:id="435950532">
          <w:marLeft w:val="0"/>
          <w:marRight w:val="0"/>
          <w:marTop w:val="0"/>
          <w:marBottom w:val="0"/>
          <w:divBdr>
            <w:top w:val="none" w:sz="0" w:space="0" w:color="auto"/>
            <w:left w:val="none" w:sz="0" w:space="0" w:color="auto"/>
            <w:bottom w:val="none" w:sz="0" w:space="0" w:color="auto"/>
            <w:right w:val="none" w:sz="0" w:space="0" w:color="auto"/>
          </w:divBdr>
        </w:div>
        <w:div w:id="524173289">
          <w:marLeft w:val="0"/>
          <w:marRight w:val="0"/>
          <w:marTop w:val="0"/>
          <w:marBottom w:val="0"/>
          <w:divBdr>
            <w:top w:val="none" w:sz="0" w:space="0" w:color="auto"/>
            <w:left w:val="none" w:sz="0" w:space="0" w:color="auto"/>
            <w:bottom w:val="none" w:sz="0" w:space="0" w:color="auto"/>
            <w:right w:val="none" w:sz="0" w:space="0" w:color="auto"/>
          </w:divBdr>
        </w:div>
        <w:div w:id="765004965">
          <w:marLeft w:val="0"/>
          <w:marRight w:val="0"/>
          <w:marTop w:val="0"/>
          <w:marBottom w:val="0"/>
          <w:divBdr>
            <w:top w:val="none" w:sz="0" w:space="0" w:color="auto"/>
            <w:left w:val="none" w:sz="0" w:space="0" w:color="auto"/>
            <w:bottom w:val="none" w:sz="0" w:space="0" w:color="auto"/>
            <w:right w:val="none" w:sz="0" w:space="0" w:color="auto"/>
          </w:divBdr>
        </w:div>
        <w:div w:id="1142694885">
          <w:marLeft w:val="0"/>
          <w:marRight w:val="0"/>
          <w:marTop w:val="0"/>
          <w:marBottom w:val="0"/>
          <w:divBdr>
            <w:top w:val="none" w:sz="0" w:space="0" w:color="auto"/>
            <w:left w:val="none" w:sz="0" w:space="0" w:color="auto"/>
            <w:bottom w:val="none" w:sz="0" w:space="0" w:color="auto"/>
            <w:right w:val="none" w:sz="0" w:space="0" w:color="auto"/>
          </w:divBdr>
        </w:div>
        <w:div w:id="1159879101">
          <w:marLeft w:val="0"/>
          <w:marRight w:val="0"/>
          <w:marTop w:val="0"/>
          <w:marBottom w:val="0"/>
          <w:divBdr>
            <w:top w:val="none" w:sz="0" w:space="0" w:color="auto"/>
            <w:left w:val="none" w:sz="0" w:space="0" w:color="auto"/>
            <w:bottom w:val="none" w:sz="0" w:space="0" w:color="auto"/>
            <w:right w:val="none" w:sz="0" w:space="0" w:color="auto"/>
          </w:divBdr>
        </w:div>
        <w:div w:id="1327897574">
          <w:marLeft w:val="0"/>
          <w:marRight w:val="0"/>
          <w:marTop w:val="0"/>
          <w:marBottom w:val="0"/>
          <w:divBdr>
            <w:top w:val="none" w:sz="0" w:space="0" w:color="auto"/>
            <w:left w:val="none" w:sz="0" w:space="0" w:color="auto"/>
            <w:bottom w:val="none" w:sz="0" w:space="0" w:color="auto"/>
            <w:right w:val="none" w:sz="0" w:space="0" w:color="auto"/>
          </w:divBdr>
        </w:div>
        <w:div w:id="1401095188">
          <w:marLeft w:val="0"/>
          <w:marRight w:val="0"/>
          <w:marTop w:val="0"/>
          <w:marBottom w:val="0"/>
          <w:divBdr>
            <w:top w:val="none" w:sz="0" w:space="0" w:color="auto"/>
            <w:left w:val="none" w:sz="0" w:space="0" w:color="auto"/>
            <w:bottom w:val="none" w:sz="0" w:space="0" w:color="auto"/>
            <w:right w:val="none" w:sz="0" w:space="0" w:color="auto"/>
          </w:divBdr>
        </w:div>
        <w:div w:id="1616592425">
          <w:marLeft w:val="0"/>
          <w:marRight w:val="0"/>
          <w:marTop w:val="0"/>
          <w:marBottom w:val="0"/>
          <w:divBdr>
            <w:top w:val="none" w:sz="0" w:space="0" w:color="auto"/>
            <w:left w:val="none" w:sz="0" w:space="0" w:color="auto"/>
            <w:bottom w:val="none" w:sz="0" w:space="0" w:color="auto"/>
            <w:right w:val="none" w:sz="0" w:space="0" w:color="auto"/>
          </w:divBdr>
        </w:div>
        <w:div w:id="1839078572">
          <w:marLeft w:val="0"/>
          <w:marRight w:val="0"/>
          <w:marTop w:val="0"/>
          <w:marBottom w:val="0"/>
          <w:divBdr>
            <w:top w:val="none" w:sz="0" w:space="0" w:color="auto"/>
            <w:left w:val="none" w:sz="0" w:space="0" w:color="auto"/>
            <w:bottom w:val="none" w:sz="0" w:space="0" w:color="auto"/>
            <w:right w:val="none" w:sz="0" w:space="0" w:color="auto"/>
          </w:divBdr>
        </w:div>
        <w:div w:id="1986276123">
          <w:marLeft w:val="0"/>
          <w:marRight w:val="0"/>
          <w:marTop w:val="0"/>
          <w:marBottom w:val="0"/>
          <w:divBdr>
            <w:top w:val="none" w:sz="0" w:space="0" w:color="auto"/>
            <w:left w:val="none" w:sz="0" w:space="0" w:color="auto"/>
            <w:bottom w:val="none" w:sz="0" w:space="0" w:color="auto"/>
            <w:right w:val="none" w:sz="0" w:space="0" w:color="auto"/>
          </w:divBdr>
        </w:div>
        <w:div w:id="2056079576">
          <w:marLeft w:val="0"/>
          <w:marRight w:val="0"/>
          <w:marTop w:val="0"/>
          <w:marBottom w:val="0"/>
          <w:divBdr>
            <w:top w:val="none" w:sz="0" w:space="0" w:color="auto"/>
            <w:left w:val="none" w:sz="0" w:space="0" w:color="auto"/>
            <w:bottom w:val="none" w:sz="0" w:space="0" w:color="auto"/>
            <w:right w:val="none" w:sz="0" w:space="0" w:color="auto"/>
          </w:divBdr>
        </w:div>
      </w:divsChild>
    </w:div>
    <w:div w:id="1302030433">
      <w:bodyDiv w:val="1"/>
      <w:marLeft w:val="0"/>
      <w:marRight w:val="0"/>
      <w:marTop w:val="0"/>
      <w:marBottom w:val="0"/>
      <w:divBdr>
        <w:top w:val="none" w:sz="0" w:space="0" w:color="auto"/>
        <w:left w:val="none" w:sz="0" w:space="0" w:color="auto"/>
        <w:bottom w:val="none" w:sz="0" w:space="0" w:color="auto"/>
        <w:right w:val="none" w:sz="0" w:space="0" w:color="auto"/>
      </w:divBdr>
    </w:div>
    <w:div w:id="1315989870">
      <w:bodyDiv w:val="1"/>
      <w:marLeft w:val="0"/>
      <w:marRight w:val="0"/>
      <w:marTop w:val="0"/>
      <w:marBottom w:val="0"/>
      <w:divBdr>
        <w:top w:val="none" w:sz="0" w:space="0" w:color="auto"/>
        <w:left w:val="none" w:sz="0" w:space="0" w:color="auto"/>
        <w:bottom w:val="none" w:sz="0" w:space="0" w:color="auto"/>
        <w:right w:val="none" w:sz="0" w:space="0" w:color="auto"/>
      </w:divBdr>
    </w:div>
    <w:div w:id="1342004982">
      <w:bodyDiv w:val="1"/>
      <w:marLeft w:val="0"/>
      <w:marRight w:val="0"/>
      <w:marTop w:val="0"/>
      <w:marBottom w:val="0"/>
      <w:divBdr>
        <w:top w:val="none" w:sz="0" w:space="0" w:color="auto"/>
        <w:left w:val="none" w:sz="0" w:space="0" w:color="auto"/>
        <w:bottom w:val="none" w:sz="0" w:space="0" w:color="auto"/>
        <w:right w:val="none" w:sz="0" w:space="0" w:color="auto"/>
      </w:divBdr>
    </w:div>
    <w:div w:id="195116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537</Words>
  <Characters>2957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Microsoft Office</cp:lastModifiedBy>
  <cp:revision>2</cp:revision>
  <cp:lastPrinted>2017-10-16T08:44:00Z</cp:lastPrinted>
  <dcterms:created xsi:type="dcterms:W3CDTF">2021-07-17T07:31:00Z</dcterms:created>
  <dcterms:modified xsi:type="dcterms:W3CDTF">2021-07-17T07:31:00Z</dcterms:modified>
</cp:coreProperties>
</file>