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7D6" w14:textId="77777777" w:rsidR="00CF0E3B" w:rsidRDefault="00CF0E3B" w:rsidP="00371BE4">
      <w:pPr>
        <w:jc w:val="center"/>
      </w:pPr>
    </w:p>
    <w:p w14:paraId="230364EE" w14:textId="77777777" w:rsidR="00CF0E3B" w:rsidRDefault="00CF0E3B" w:rsidP="00371BE4">
      <w:pPr>
        <w:jc w:val="center"/>
        <w:rPr>
          <w:rFonts w:ascii="Saira Medium" w:hAnsi="Saira Medium"/>
          <w:sz w:val="32"/>
          <w:szCs w:val="32"/>
        </w:rPr>
      </w:pPr>
    </w:p>
    <w:p w14:paraId="02F1D1DD" w14:textId="2A2CF320" w:rsidR="00CD1295" w:rsidRPr="00CD1295" w:rsidRDefault="00CD1295" w:rsidP="00CD1295">
      <w:pPr>
        <w:pStyle w:val="Prrafodelista"/>
        <w:jc w:val="center"/>
        <w:rPr>
          <w:rFonts w:ascii="Saira Medium" w:hAnsi="Saira Medium"/>
          <w:sz w:val="32"/>
          <w:szCs w:val="32"/>
        </w:rPr>
      </w:pPr>
      <w:r w:rsidRPr="00CD1295">
        <w:rPr>
          <w:rFonts w:ascii="Saira Medium" w:hAnsi="Saira Medium"/>
          <w:sz w:val="32"/>
          <w:szCs w:val="32"/>
        </w:rPr>
        <w:t xml:space="preserve">Sierra Nevada, ante la competición de nieve más importante </w:t>
      </w:r>
      <w:r>
        <w:rPr>
          <w:rFonts w:ascii="Saira Medium" w:hAnsi="Saira Medium"/>
          <w:sz w:val="32"/>
          <w:szCs w:val="32"/>
        </w:rPr>
        <w:br/>
      </w:r>
      <w:r w:rsidRPr="00CD1295">
        <w:rPr>
          <w:rFonts w:ascii="Saira Medium" w:hAnsi="Saira Medium"/>
          <w:sz w:val="32"/>
          <w:szCs w:val="32"/>
        </w:rPr>
        <w:t>de la temporada en España</w:t>
      </w:r>
    </w:p>
    <w:p w14:paraId="120CB5FF" w14:textId="77777777" w:rsidR="00CD1295" w:rsidRDefault="00CD1295" w:rsidP="00CD1295">
      <w:pPr>
        <w:pStyle w:val="Prrafodelista"/>
      </w:pPr>
    </w:p>
    <w:p w14:paraId="452C8B06" w14:textId="77777777" w:rsidR="00CD1295" w:rsidRPr="00CD1295" w:rsidRDefault="00CD1295" w:rsidP="00CD1295">
      <w:pPr>
        <w:numPr>
          <w:ilvl w:val="0"/>
          <w:numId w:val="8"/>
        </w:numPr>
        <w:jc w:val="left"/>
        <w:rPr>
          <w:rFonts w:ascii="Saira" w:hAnsi="Saira"/>
          <w:sz w:val="24"/>
          <w:szCs w:val="24"/>
        </w:rPr>
      </w:pPr>
      <w:r w:rsidRPr="00CD1295">
        <w:rPr>
          <w:rFonts w:ascii="Saira" w:hAnsi="Saira"/>
          <w:sz w:val="24"/>
          <w:szCs w:val="24"/>
        </w:rPr>
        <w:t>La estación granadina acoge este fin de semana dos pruebas de la Copa del Mundo de Snowboard Cross con las mejores condiciones de nieve de la campaña invernal</w:t>
      </w:r>
    </w:p>
    <w:p w14:paraId="333A2474" w14:textId="77777777" w:rsidR="00371BE4" w:rsidRDefault="00371BE4" w:rsidP="00371BE4">
      <w:pPr>
        <w:jc w:val="left"/>
        <w:rPr>
          <w:rFonts w:ascii="Saira" w:hAnsi="Saira"/>
          <w:sz w:val="24"/>
          <w:szCs w:val="24"/>
        </w:rPr>
      </w:pPr>
    </w:p>
    <w:p w14:paraId="73663E2B" w14:textId="77777777" w:rsidR="00CD1295" w:rsidRPr="00CD1295" w:rsidRDefault="00CD1295" w:rsidP="00CD1295">
      <w:pPr>
        <w:ind w:left="567"/>
        <w:jc w:val="left"/>
        <w:rPr>
          <w:rFonts w:ascii="Saira" w:hAnsi="Saira"/>
          <w:sz w:val="20"/>
          <w:szCs w:val="20"/>
        </w:rPr>
      </w:pPr>
      <w:r w:rsidRPr="00CD1295">
        <w:rPr>
          <w:rFonts w:ascii="Saira" w:hAnsi="Saira"/>
          <w:sz w:val="20"/>
          <w:szCs w:val="20"/>
        </w:rPr>
        <w:t xml:space="preserve">La estación invernal de Sierra Nevada acoge este fin de semana la competición de nieve más importante de la temporada en España con la celebración de la doble final de la Copa del Mundo de Snowboard Cross (SBX), el sábado 2 y domingo 3 de marzo, en la que participarán los mejores </w:t>
      </w:r>
      <w:proofErr w:type="spellStart"/>
      <w:r w:rsidRPr="00CD1295">
        <w:rPr>
          <w:rFonts w:ascii="Saira" w:hAnsi="Saira"/>
          <w:sz w:val="20"/>
          <w:szCs w:val="20"/>
        </w:rPr>
        <w:t>riders</w:t>
      </w:r>
      <w:proofErr w:type="spellEnd"/>
      <w:r w:rsidRPr="00CD1295">
        <w:rPr>
          <w:rFonts w:ascii="Saira" w:hAnsi="Saira"/>
          <w:sz w:val="20"/>
          <w:szCs w:val="20"/>
        </w:rPr>
        <w:t xml:space="preserve"> del mundo en una de las disciplinas más espectaculares de los deportes de invierno.</w:t>
      </w:r>
    </w:p>
    <w:p w14:paraId="346BF7C0" w14:textId="77777777" w:rsidR="00CD1295" w:rsidRPr="00CD1295" w:rsidRDefault="00CD1295" w:rsidP="00CD1295">
      <w:pPr>
        <w:ind w:left="567"/>
        <w:jc w:val="left"/>
        <w:rPr>
          <w:rFonts w:ascii="Saira" w:hAnsi="Saira"/>
          <w:sz w:val="20"/>
          <w:szCs w:val="20"/>
          <w:lang w:val="es-ES_tradnl"/>
        </w:rPr>
      </w:pPr>
      <w:r w:rsidRPr="00CD1295">
        <w:rPr>
          <w:rFonts w:ascii="Saira" w:hAnsi="Saira"/>
          <w:sz w:val="20"/>
          <w:szCs w:val="20"/>
        </w:rPr>
        <w:t>La Copa del Mundo SBX, patrocinada por la consejería de</w:t>
      </w:r>
      <w:r w:rsidRPr="00CD1295">
        <w:rPr>
          <w:rFonts w:ascii="Saira" w:hAnsi="Saira"/>
          <w:sz w:val="20"/>
          <w:szCs w:val="20"/>
          <w:lang w:val="es-ES_tradnl"/>
        </w:rPr>
        <w:t xml:space="preserve"> Turismo, Cultura y Deporte de la Junta de Andalucía con la cofinanciación de la Unión Europea, ha sido presentada esta tarde en el cine Telecabina de Sierra Nevada por las tres federaciones implicadas en su organización (FADI, RFEDI y FIS) y por el consejero delegado de </w:t>
      </w:r>
      <w:proofErr w:type="spellStart"/>
      <w:r w:rsidRPr="00CD1295">
        <w:rPr>
          <w:rFonts w:ascii="Saira" w:hAnsi="Saira"/>
          <w:sz w:val="20"/>
          <w:szCs w:val="20"/>
          <w:lang w:val="es-ES_tradnl"/>
        </w:rPr>
        <w:t>Cetursa</w:t>
      </w:r>
      <w:proofErr w:type="spellEnd"/>
      <w:r w:rsidRPr="00CD1295">
        <w:rPr>
          <w:rFonts w:ascii="Saira" w:hAnsi="Saira"/>
          <w:sz w:val="20"/>
          <w:szCs w:val="20"/>
          <w:lang w:val="es-ES_tradnl"/>
        </w:rPr>
        <w:t xml:space="preserve"> Sierra Nevada, Jesús Ibáñez.</w:t>
      </w:r>
    </w:p>
    <w:p w14:paraId="2D0C4B74" w14:textId="77777777" w:rsidR="00CD1295" w:rsidRPr="00CD1295" w:rsidRDefault="00CD1295" w:rsidP="00CD1295">
      <w:pPr>
        <w:ind w:left="567"/>
        <w:jc w:val="left"/>
        <w:rPr>
          <w:rFonts w:ascii="Saira" w:hAnsi="Saira"/>
          <w:sz w:val="20"/>
          <w:szCs w:val="20"/>
          <w:lang w:val="es-ES_tradnl"/>
        </w:rPr>
      </w:pPr>
      <w:r w:rsidRPr="00CD1295">
        <w:rPr>
          <w:rFonts w:ascii="Saira" w:hAnsi="Saira"/>
          <w:sz w:val="20"/>
          <w:szCs w:val="20"/>
          <w:lang w:val="es-ES_tradnl"/>
        </w:rPr>
        <w:t>El máximo responsable de Sierra Nevada subrayó que “todo está listo” para la gran cita del fin de semana en la que han llegado a trabajar en los últimos días más de 500 personas, entre personal de la estación, de las federaciones, ejército, televisión, voluntarios se han implicado en los últimos para tener a punto el circuito de competición.</w:t>
      </w:r>
    </w:p>
    <w:p w14:paraId="4BB77EA7" w14:textId="77777777" w:rsidR="00CD1295" w:rsidRPr="00CD1295" w:rsidRDefault="00CD1295" w:rsidP="00CD1295">
      <w:pPr>
        <w:ind w:left="567"/>
        <w:jc w:val="left"/>
        <w:rPr>
          <w:rFonts w:ascii="Saira" w:hAnsi="Saira"/>
          <w:sz w:val="20"/>
          <w:szCs w:val="20"/>
          <w:lang w:val="es-ES_tradnl"/>
        </w:rPr>
      </w:pPr>
      <w:r w:rsidRPr="00CD1295">
        <w:rPr>
          <w:rFonts w:ascii="Saira" w:hAnsi="Saira"/>
          <w:sz w:val="20"/>
          <w:szCs w:val="20"/>
          <w:lang w:val="es-ES_tradnl"/>
        </w:rPr>
        <w:t xml:space="preserve">“La estación recibe el circuito de Copa del Mundo en el mejor momento de la temporada tras las últimas nevadas”, señaló Ibáñez, quien subrayó que el circuito de SBX en Loma de </w:t>
      </w:r>
      <w:proofErr w:type="spellStart"/>
      <w:r w:rsidRPr="00CD1295">
        <w:rPr>
          <w:rFonts w:ascii="Saira" w:hAnsi="Saira"/>
          <w:sz w:val="20"/>
          <w:szCs w:val="20"/>
          <w:lang w:val="es-ES_tradnl"/>
        </w:rPr>
        <w:t>Dílar</w:t>
      </w:r>
      <w:proofErr w:type="spellEnd"/>
      <w:r w:rsidRPr="00CD1295">
        <w:rPr>
          <w:rFonts w:ascii="Saira" w:hAnsi="Saira"/>
          <w:sz w:val="20"/>
          <w:szCs w:val="20"/>
          <w:lang w:val="es-ES_tradnl"/>
        </w:rPr>
        <w:t xml:space="preserve"> “no sólo no </w:t>
      </w:r>
      <w:proofErr w:type="spellStart"/>
      <w:r w:rsidRPr="00CD1295">
        <w:rPr>
          <w:rFonts w:ascii="Saira" w:hAnsi="Saira"/>
          <w:sz w:val="20"/>
          <w:szCs w:val="20"/>
          <w:lang w:val="es-ES_tradnl"/>
        </w:rPr>
        <w:t>interferiá</w:t>
      </w:r>
      <w:proofErr w:type="spellEnd"/>
      <w:r w:rsidRPr="00CD1295">
        <w:rPr>
          <w:rFonts w:ascii="Saira" w:hAnsi="Saira"/>
          <w:sz w:val="20"/>
          <w:szCs w:val="20"/>
          <w:lang w:val="es-ES_tradnl"/>
        </w:rPr>
        <w:t xml:space="preserve"> en el esquí turístico, sino que será un espectáculo añadido para los esquiadores que nos acompañen este fin de semana”. </w:t>
      </w:r>
    </w:p>
    <w:p w14:paraId="59829A84" w14:textId="77777777" w:rsidR="00CD1295" w:rsidRPr="00CD1295" w:rsidRDefault="00CD1295" w:rsidP="00CD1295">
      <w:pPr>
        <w:ind w:left="567"/>
        <w:jc w:val="left"/>
        <w:rPr>
          <w:rFonts w:ascii="Saira" w:hAnsi="Saira"/>
          <w:sz w:val="20"/>
          <w:szCs w:val="20"/>
          <w:lang w:val="es-ES_tradnl"/>
        </w:rPr>
      </w:pPr>
      <w:r w:rsidRPr="00CD1295">
        <w:rPr>
          <w:rFonts w:ascii="Saira" w:hAnsi="Saira"/>
          <w:sz w:val="20"/>
          <w:szCs w:val="20"/>
          <w:lang w:val="es-ES_tradnl"/>
        </w:rPr>
        <w:t xml:space="preserve">El circuito SBX de Loma de </w:t>
      </w:r>
      <w:proofErr w:type="spellStart"/>
      <w:r w:rsidRPr="00CD1295">
        <w:rPr>
          <w:rFonts w:ascii="Saira" w:hAnsi="Saira"/>
          <w:sz w:val="20"/>
          <w:szCs w:val="20"/>
          <w:lang w:val="es-ES_tradnl"/>
        </w:rPr>
        <w:t>Dílar</w:t>
      </w:r>
      <w:proofErr w:type="spellEnd"/>
      <w:r w:rsidRPr="00CD1295">
        <w:rPr>
          <w:rFonts w:ascii="Saira" w:hAnsi="Saira"/>
          <w:sz w:val="20"/>
          <w:szCs w:val="20"/>
          <w:lang w:val="es-ES_tradnl"/>
        </w:rPr>
        <w:t xml:space="preserve">, de 617 metros de longitud y casi 100 metros de desnivel, será accesible para público no esquiador con las entradas especiales puestas a la venta (desde 5 euros) para seguir en directo las dos copas del mundo, en las que se dará citas las leyendas del snowboard </w:t>
      </w:r>
      <w:proofErr w:type="spellStart"/>
      <w:r w:rsidRPr="00CD1295">
        <w:rPr>
          <w:rFonts w:ascii="Saira" w:hAnsi="Saira"/>
          <w:sz w:val="20"/>
          <w:szCs w:val="20"/>
          <w:lang w:val="es-ES_tradnl"/>
        </w:rPr>
        <w:t>cross</w:t>
      </w:r>
      <w:proofErr w:type="spellEnd"/>
      <w:r w:rsidRPr="00CD1295">
        <w:rPr>
          <w:rFonts w:ascii="Saira" w:hAnsi="Saira"/>
          <w:sz w:val="20"/>
          <w:szCs w:val="20"/>
          <w:lang w:val="es-ES_tradnl"/>
        </w:rPr>
        <w:t xml:space="preserve"> que, desde los mundiales junior de Sierra Nevada, dominan la disciplina</w:t>
      </w:r>
    </w:p>
    <w:p w14:paraId="026EAF98" w14:textId="77777777" w:rsidR="00CD1295" w:rsidRPr="00CD1295" w:rsidRDefault="00CD1295" w:rsidP="00CD1295">
      <w:pPr>
        <w:ind w:left="567"/>
        <w:jc w:val="left"/>
        <w:rPr>
          <w:rFonts w:ascii="Saira" w:hAnsi="Saira"/>
          <w:sz w:val="20"/>
          <w:szCs w:val="20"/>
          <w:lang w:val="es-ES_tradnl"/>
        </w:rPr>
      </w:pPr>
      <w:r w:rsidRPr="00CD1295">
        <w:rPr>
          <w:rFonts w:ascii="Saira" w:hAnsi="Saira"/>
          <w:sz w:val="20"/>
          <w:szCs w:val="20"/>
          <w:lang w:val="es-ES_tradnl"/>
        </w:rPr>
        <w:t xml:space="preserve">El coordinador de Snowboard de la Federación Internacional de Esquí (FIS), </w:t>
      </w:r>
      <w:proofErr w:type="spellStart"/>
      <w:r w:rsidRPr="00CD1295">
        <w:rPr>
          <w:rFonts w:ascii="Saira" w:hAnsi="Saira"/>
          <w:sz w:val="20"/>
          <w:szCs w:val="20"/>
          <w:lang w:val="es-ES_tradnl"/>
        </w:rPr>
        <w:t>Uwe</w:t>
      </w:r>
      <w:proofErr w:type="spellEnd"/>
      <w:r w:rsidRPr="00CD1295">
        <w:rPr>
          <w:rFonts w:ascii="Saira" w:hAnsi="Saira"/>
          <w:sz w:val="20"/>
          <w:szCs w:val="20"/>
          <w:lang w:val="es-ES_tradnl"/>
        </w:rPr>
        <w:t xml:space="preserve"> </w:t>
      </w:r>
      <w:proofErr w:type="spellStart"/>
      <w:r w:rsidRPr="00CD1295">
        <w:rPr>
          <w:rFonts w:ascii="Saira" w:hAnsi="Saira"/>
          <w:sz w:val="20"/>
          <w:szCs w:val="20"/>
          <w:lang w:val="es-ES_tradnl"/>
        </w:rPr>
        <w:t>Beier</w:t>
      </w:r>
      <w:proofErr w:type="spellEnd"/>
      <w:r w:rsidRPr="00CD1295">
        <w:rPr>
          <w:rFonts w:ascii="Saira" w:hAnsi="Saira"/>
          <w:sz w:val="20"/>
          <w:szCs w:val="20"/>
          <w:lang w:val="es-ES_tradnl"/>
        </w:rPr>
        <w:t xml:space="preserve">, destacó el histórico compromiso de Sierra Nevada con las competiciones internacionales y particularmente con el snowboard </w:t>
      </w:r>
      <w:proofErr w:type="spellStart"/>
      <w:r w:rsidRPr="00CD1295">
        <w:rPr>
          <w:rFonts w:ascii="Saira" w:hAnsi="Saira"/>
          <w:sz w:val="20"/>
          <w:szCs w:val="20"/>
          <w:lang w:val="es-ES_tradnl"/>
        </w:rPr>
        <w:t>cross</w:t>
      </w:r>
      <w:proofErr w:type="spellEnd"/>
      <w:r w:rsidRPr="00CD1295">
        <w:rPr>
          <w:rFonts w:ascii="Saira" w:hAnsi="Saira"/>
          <w:sz w:val="20"/>
          <w:szCs w:val="20"/>
          <w:lang w:val="es-ES_tradnl"/>
        </w:rPr>
        <w:t xml:space="preserve">, de la que es sede habitual en las últimas temporadas (2020 y 2023). </w:t>
      </w:r>
    </w:p>
    <w:p w14:paraId="6B531470" w14:textId="77777777" w:rsidR="00CD1295" w:rsidRPr="00CD1295" w:rsidRDefault="00CD1295" w:rsidP="00CD1295">
      <w:pPr>
        <w:ind w:left="567"/>
        <w:jc w:val="left"/>
        <w:rPr>
          <w:rFonts w:ascii="Saira" w:hAnsi="Saira"/>
          <w:sz w:val="20"/>
          <w:szCs w:val="20"/>
          <w:lang w:val="es-ES_tradnl"/>
        </w:rPr>
      </w:pPr>
      <w:r w:rsidRPr="00CD1295">
        <w:rPr>
          <w:rFonts w:ascii="Saira" w:hAnsi="Saira"/>
          <w:sz w:val="20"/>
          <w:szCs w:val="20"/>
          <w:lang w:val="es-ES_tradnl"/>
        </w:rPr>
        <w:lastRenderedPageBreak/>
        <w:t xml:space="preserve">Entre el centenar de </w:t>
      </w:r>
      <w:proofErr w:type="spellStart"/>
      <w:r w:rsidRPr="00CD1295">
        <w:rPr>
          <w:rFonts w:ascii="Saira" w:hAnsi="Saira"/>
          <w:sz w:val="20"/>
          <w:szCs w:val="20"/>
          <w:lang w:val="es-ES_tradnl"/>
        </w:rPr>
        <w:t>riders</w:t>
      </w:r>
      <w:proofErr w:type="spellEnd"/>
      <w:r w:rsidRPr="00CD1295">
        <w:rPr>
          <w:rFonts w:ascii="Saira" w:hAnsi="Saira"/>
          <w:sz w:val="20"/>
          <w:szCs w:val="20"/>
          <w:lang w:val="es-ES_tradnl"/>
        </w:rPr>
        <w:t xml:space="preserve"> que se darán cita en Sierra Nevada, de 19 países, destaca el potente equipo español, con el donostiarra Lucas Eguibar al frente, que vuelve a su estación talismán, donde ha cosechado buena parte de su palmarés, con un primer y segundo puesto en las copas del mundo del año pasado.</w:t>
      </w:r>
    </w:p>
    <w:p w14:paraId="6D43EBB2" w14:textId="77777777" w:rsidR="00CD1295" w:rsidRPr="00CD1295" w:rsidRDefault="00CD1295" w:rsidP="00CD1295">
      <w:pPr>
        <w:ind w:left="567"/>
        <w:jc w:val="left"/>
        <w:rPr>
          <w:rFonts w:ascii="Saira" w:hAnsi="Saira"/>
          <w:sz w:val="20"/>
          <w:szCs w:val="20"/>
          <w:lang w:val="es-ES_tradnl"/>
        </w:rPr>
      </w:pPr>
      <w:r w:rsidRPr="00CD1295">
        <w:rPr>
          <w:rFonts w:ascii="Saira" w:hAnsi="Saira"/>
          <w:sz w:val="20"/>
          <w:szCs w:val="20"/>
          <w:lang w:val="es-ES_tradnl"/>
        </w:rPr>
        <w:t xml:space="preserve">En ese sentido, el presidente de RFEDI, May </w:t>
      </w:r>
      <w:proofErr w:type="spellStart"/>
      <w:r w:rsidRPr="00CD1295">
        <w:rPr>
          <w:rFonts w:ascii="Saira" w:hAnsi="Saira"/>
          <w:sz w:val="20"/>
          <w:szCs w:val="20"/>
          <w:lang w:val="es-ES_tradnl"/>
        </w:rPr>
        <w:t>Peus</w:t>
      </w:r>
      <w:proofErr w:type="spellEnd"/>
      <w:r w:rsidRPr="00CD1295">
        <w:rPr>
          <w:rFonts w:ascii="Saira" w:hAnsi="Saira"/>
          <w:sz w:val="20"/>
          <w:szCs w:val="20"/>
          <w:lang w:val="es-ES_tradnl"/>
        </w:rPr>
        <w:t xml:space="preserve">, puso el foco en Eguibar, pero amplió las posibilidades del resto del equipo “estar adelante en las series eliminatorias” con Álvaro Romero, Bernat Rivera y Toni Toledo. </w:t>
      </w:r>
    </w:p>
    <w:p w14:paraId="61B608B8" w14:textId="77777777" w:rsidR="00CD1295" w:rsidRPr="00CD1295" w:rsidRDefault="00CD1295" w:rsidP="00CD1295">
      <w:pPr>
        <w:ind w:left="567"/>
        <w:jc w:val="left"/>
        <w:rPr>
          <w:rFonts w:ascii="Saira" w:hAnsi="Saira"/>
          <w:sz w:val="20"/>
          <w:szCs w:val="20"/>
          <w:lang w:val="es-ES_tradnl"/>
        </w:rPr>
      </w:pPr>
      <w:r w:rsidRPr="00CD1295">
        <w:rPr>
          <w:rFonts w:ascii="Saira" w:hAnsi="Saira"/>
          <w:sz w:val="20"/>
          <w:szCs w:val="20"/>
          <w:lang w:val="es-ES_tradnl"/>
        </w:rPr>
        <w:t xml:space="preserve">El efecto de la apuesta de Sierra Nevada por el snowboard </w:t>
      </w:r>
      <w:proofErr w:type="spellStart"/>
      <w:r w:rsidRPr="00CD1295">
        <w:rPr>
          <w:rFonts w:ascii="Saira" w:hAnsi="Saira"/>
          <w:sz w:val="20"/>
          <w:szCs w:val="20"/>
          <w:lang w:val="es-ES_tradnl"/>
        </w:rPr>
        <w:t>cross</w:t>
      </w:r>
      <w:proofErr w:type="spellEnd"/>
      <w:r w:rsidRPr="00CD1295">
        <w:rPr>
          <w:rFonts w:ascii="Saira" w:hAnsi="Saira"/>
          <w:sz w:val="20"/>
          <w:szCs w:val="20"/>
          <w:lang w:val="es-ES_tradnl"/>
        </w:rPr>
        <w:t xml:space="preserve"> está teniendo “efectos positivos” en la cantera andaluza, donde, según el presidente de la federación andaluza, Carlos Santandreu, ha aparecido talentos que “si siguen su evolución estarán pronto en el equipo nacional” como Lorenzo Florián Jiménez, Otto López y Ossian </w:t>
      </w:r>
      <w:proofErr w:type="spellStart"/>
      <w:r w:rsidRPr="00CD1295">
        <w:rPr>
          <w:rFonts w:ascii="Saira" w:hAnsi="Saira"/>
          <w:sz w:val="20"/>
          <w:szCs w:val="20"/>
          <w:lang w:val="es-ES_tradnl"/>
        </w:rPr>
        <w:t>Macallan</w:t>
      </w:r>
      <w:proofErr w:type="spellEnd"/>
      <w:r w:rsidRPr="00CD1295">
        <w:rPr>
          <w:rFonts w:ascii="Saira" w:hAnsi="Saira"/>
          <w:sz w:val="20"/>
          <w:szCs w:val="20"/>
          <w:lang w:val="es-ES_tradnl"/>
        </w:rPr>
        <w:t>, que ya compiten en Copa de Europa y que en esta ocasión serán abridores de las competiciones.</w:t>
      </w:r>
    </w:p>
    <w:p w14:paraId="1F795AD4" w14:textId="77777777" w:rsidR="00CD1295" w:rsidRPr="00CD1295" w:rsidRDefault="00CD1295" w:rsidP="00CD1295">
      <w:pPr>
        <w:ind w:left="567"/>
        <w:jc w:val="left"/>
        <w:rPr>
          <w:rFonts w:ascii="Saira" w:hAnsi="Saira"/>
          <w:sz w:val="20"/>
          <w:szCs w:val="20"/>
          <w:lang w:val="es-ES_tradnl"/>
        </w:rPr>
      </w:pPr>
      <w:r w:rsidRPr="00CD1295">
        <w:rPr>
          <w:rFonts w:ascii="Saira" w:hAnsi="Saira"/>
          <w:sz w:val="20"/>
          <w:szCs w:val="20"/>
          <w:lang w:val="es-ES_tradnl"/>
        </w:rPr>
        <w:t>La Copa del Mundo de Sierra Nevada arranca mañana con las series de clasificación para la primera final del sábado, cuya celebración está prevista para las 13:00 horas; el domingo la segunda copa del mundo está prevista las 11:30 horas.</w:t>
      </w:r>
    </w:p>
    <w:p w14:paraId="0D9E44A5" w14:textId="77777777" w:rsidR="00CD1295" w:rsidRPr="00CD1295" w:rsidRDefault="00CD1295" w:rsidP="00CD1295">
      <w:pPr>
        <w:ind w:left="567"/>
        <w:jc w:val="left"/>
        <w:rPr>
          <w:rFonts w:ascii="Saira" w:hAnsi="Saira"/>
          <w:sz w:val="20"/>
          <w:szCs w:val="20"/>
        </w:rPr>
      </w:pPr>
      <w:r w:rsidRPr="00CD1295">
        <w:rPr>
          <w:rFonts w:ascii="Saira" w:hAnsi="Saira"/>
          <w:sz w:val="20"/>
          <w:szCs w:val="20"/>
        </w:rPr>
        <w:t>   Un total de 20 canales de televisión, en emisión ordinaria o </w:t>
      </w:r>
      <w:proofErr w:type="spellStart"/>
      <w:r w:rsidRPr="00CD1295">
        <w:rPr>
          <w:rFonts w:ascii="Saira" w:hAnsi="Saira"/>
          <w:i/>
          <w:iCs/>
          <w:sz w:val="20"/>
          <w:szCs w:val="20"/>
        </w:rPr>
        <w:t>streaming</w:t>
      </w:r>
      <w:proofErr w:type="spellEnd"/>
      <w:r w:rsidRPr="00CD1295">
        <w:rPr>
          <w:rFonts w:ascii="Saira" w:hAnsi="Saira"/>
          <w:sz w:val="20"/>
          <w:szCs w:val="20"/>
        </w:rPr>
        <w:t>, podrán ofrecer el 2 y 3 de marzo las dos pruebas de la Copa del Mundo FIS Snowboard Cross de Sierra Nevada para su emisión en 25 países, mientras que en territorio nacional español podrán seguirse las carreras en distintos soportes de RTVE, Canal Sur y Eurosport.</w:t>
      </w:r>
    </w:p>
    <w:p w14:paraId="0BBC2850" w14:textId="77777777" w:rsidR="00CD1295" w:rsidRPr="00CD1295" w:rsidRDefault="00CD1295" w:rsidP="00CD1295">
      <w:pPr>
        <w:ind w:left="567"/>
        <w:jc w:val="left"/>
        <w:rPr>
          <w:rFonts w:ascii="Saira" w:hAnsi="Saira"/>
          <w:sz w:val="20"/>
          <w:szCs w:val="20"/>
        </w:rPr>
      </w:pPr>
      <w:r w:rsidRPr="00CD1295">
        <w:rPr>
          <w:rFonts w:ascii="Saira" w:hAnsi="Saira"/>
          <w:sz w:val="20"/>
          <w:szCs w:val="20"/>
        </w:rPr>
        <w:t xml:space="preserve">La producción de la señal de televisión corresponde a </w:t>
      </w:r>
      <w:proofErr w:type="spellStart"/>
      <w:r w:rsidRPr="00CD1295">
        <w:rPr>
          <w:rFonts w:ascii="Saira" w:hAnsi="Saira"/>
          <w:sz w:val="20"/>
          <w:szCs w:val="20"/>
        </w:rPr>
        <w:t>MediaPro</w:t>
      </w:r>
      <w:proofErr w:type="spellEnd"/>
      <w:r w:rsidRPr="00CD1295">
        <w:rPr>
          <w:rFonts w:ascii="Saira" w:hAnsi="Saira"/>
          <w:sz w:val="20"/>
          <w:szCs w:val="20"/>
        </w:rPr>
        <w:t>, que instalará 10 cámaras a lo largo del recorrido, más una adicional en el </w:t>
      </w:r>
      <w:proofErr w:type="spellStart"/>
      <w:r w:rsidRPr="00CD1295">
        <w:rPr>
          <w:rFonts w:ascii="Saira" w:hAnsi="Saira"/>
          <w:i/>
          <w:iCs/>
          <w:sz w:val="20"/>
          <w:szCs w:val="20"/>
        </w:rPr>
        <w:t>backdrop</w:t>
      </w:r>
      <w:proofErr w:type="spellEnd"/>
      <w:r w:rsidRPr="00CD1295">
        <w:rPr>
          <w:rFonts w:ascii="Saira" w:hAnsi="Saira"/>
          <w:sz w:val="20"/>
          <w:szCs w:val="20"/>
        </w:rPr>
        <w:t> de línea de meta donde los corredores se sitúan antes de conocer si continúan en las series o quedan eliminados.</w:t>
      </w:r>
    </w:p>
    <w:p w14:paraId="050E719D" w14:textId="77777777" w:rsidR="00371BE4" w:rsidRPr="00DE6555" w:rsidRDefault="00371BE4" w:rsidP="00CD1295">
      <w:pPr>
        <w:ind w:left="567"/>
        <w:jc w:val="left"/>
      </w:pPr>
    </w:p>
    <w:sectPr w:rsidR="00371BE4" w:rsidRPr="00DE6555" w:rsidSect="00954A5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4D4B" w14:textId="77777777" w:rsidR="00954A57" w:rsidRDefault="00954A57" w:rsidP="006E0DEA">
      <w:pPr>
        <w:spacing w:after="0" w:line="240" w:lineRule="auto"/>
      </w:pPr>
      <w:r>
        <w:separator/>
      </w:r>
    </w:p>
  </w:endnote>
  <w:endnote w:type="continuationSeparator" w:id="0">
    <w:p w14:paraId="197629AD" w14:textId="77777777" w:rsidR="00954A57" w:rsidRDefault="00954A57"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aira Medium">
    <w:panose1 w:val="00000600000000000000"/>
    <w:charset w:val="4D"/>
    <w:family w:val="auto"/>
    <w:pitch w:val="variable"/>
    <w:sig w:usb0="2000000F" w:usb1="00000000" w:usb2="00000000" w:usb3="00000000" w:csb0="00000193" w:csb1="00000000"/>
  </w:font>
  <w:font w:name="Saira">
    <w:panose1 w:val="00000500000000000000"/>
    <w:charset w:val="4D"/>
    <w:family w:val="auto"/>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32C1" w14:textId="77777777" w:rsidR="003441A6" w:rsidRDefault="003441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33AB84C">
          <wp:extent cx="7567398" cy="1322705"/>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tretch>
                    <a:fillRect/>
                  </a:stretch>
                </pic:blipFill>
                <pic:spPr>
                  <a:xfrm>
                    <a:off x="0" y="0"/>
                    <a:ext cx="7567398" cy="1322705"/>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3150" w14:textId="77777777" w:rsidR="003441A6" w:rsidRDefault="003441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845A" w14:textId="77777777" w:rsidR="00954A57" w:rsidRDefault="00954A57" w:rsidP="006E0DEA">
      <w:pPr>
        <w:spacing w:after="0" w:line="240" w:lineRule="auto"/>
      </w:pPr>
      <w:r>
        <w:separator/>
      </w:r>
    </w:p>
  </w:footnote>
  <w:footnote w:type="continuationSeparator" w:id="0">
    <w:p w14:paraId="6560D6DB" w14:textId="77777777" w:rsidR="00954A57" w:rsidRDefault="00954A57"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599F" w14:textId="77777777" w:rsidR="003441A6" w:rsidRDefault="003441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2AF29225" w:rsidR="006E0DEA" w:rsidRDefault="00B83983" w:rsidP="0092324E">
    <w:pPr>
      <w:pStyle w:val="Encabezado"/>
      <w:ind w:left="-737"/>
    </w:pPr>
    <w:r>
      <w:rPr>
        <w:noProof/>
      </w:rPr>
      <w:drawing>
        <wp:inline distT="0" distB="0" distL="0" distR="0" wp14:anchorId="36DD4FD0" wp14:editId="1FDB01ED">
          <wp:extent cx="7607056" cy="1227356"/>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7056" cy="12273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3AAC" w14:textId="77777777" w:rsidR="003441A6" w:rsidRDefault="003441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68D"/>
    <w:multiLevelType w:val="hybridMultilevel"/>
    <w:tmpl w:val="B4860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3D6172"/>
    <w:multiLevelType w:val="hybridMultilevel"/>
    <w:tmpl w:val="1FE88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3570DA"/>
    <w:multiLevelType w:val="hybridMultilevel"/>
    <w:tmpl w:val="E07A3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7"/>
  </w:num>
  <w:num w:numId="2" w16cid:durableId="1260874186">
    <w:abstractNumId w:val="1"/>
  </w:num>
  <w:num w:numId="3" w16cid:durableId="629435487">
    <w:abstractNumId w:val="4"/>
  </w:num>
  <w:num w:numId="4" w16cid:durableId="1601642201">
    <w:abstractNumId w:val="5"/>
  </w:num>
  <w:num w:numId="5" w16cid:durableId="681247496">
    <w:abstractNumId w:val="6"/>
  </w:num>
  <w:num w:numId="6" w16cid:durableId="547573134">
    <w:abstractNumId w:val="3"/>
  </w:num>
  <w:num w:numId="7" w16cid:durableId="843587212">
    <w:abstractNumId w:val="2"/>
  </w:num>
  <w:num w:numId="8" w16cid:durableId="141828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C6F42"/>
    <w:rsid w:val="00235172"/>
    <w:rsid w:val="003405C4"/>
    <w:rsid w:val="003441A6"/>
    <w:rsid w:val="00371BE4"/>
    <w:rsid w:val="00387C88"/>
    <w:rsid w:val="003F5945"/>
    <w:rsid w:val="0042230B"/>
    <w:rsid w:val="004E1D06"/>
    <w:rsid w:val="005144EF"/>
    <w:rsid w:val="00566C7A"/>
    <w:rsid w:val="00573FCE"/>
    <w:rsid w:val="0059797B"/>
    <w:rsid w:val="00632C03"/>
    <w:rsid w:val="00635515"/>
    <w:rsid w:val="00675A10"/>
    <w:rsid w:val="00695AB2"/>
    <w:rsid w:val="006D0F9A"/>
    <w:rsid w:val="006E0DEA"/>
    <w:rsid w:val="006E6D9E"/>
    <w:rsid w:val="006F7DBB"/>
    <w:rsid w:val="00740269"/>
    <w:rsid w:val="007413D2"/>
    <w:rsid w:val="007B09E0"/>
    <w:rsid w:val="007F4441"/>
    <w:rsid w:val="0092324E"/>
    <w:rsid w:val="00930E2D"/>
    <w:rsid w:val="00954A57"/>
    <w:rsid w:val="00A046E8"/>
    <w:rsid w:val="00A357CC"/>
    <w:rsid w:val="00A5252C"/>
    <w:rsid w:val="00AA21FE"/>
    <w:rsid w:val="00B207B5"/>
    <w:rsid w:val="00B83983"/>
    <w:rsid w:val="00BB1242"/>
    <w:rsid w:val="00BC53C1"/>
    <w:rsid w:val="00BC5C89"/>
    <w:rsid w:val="00C0201D"/>
    <w:rsid w:val="00C27708"/>
    <w:rsid w:val="00CD1295"/>
    <w:rsid w:val="00CF0E3B"/>
    <w:rsid w:val="00DB6290"/>
    <w:rsid w:val="00DB7F09"/>
    <w:rsid w:val="00DC27B3"/>
    <w:rsid w:val="00DE4089"/>
    <w:rsid w:val="00DE6555"/>
    <w:rsid w:val="00E44913"/>
    <w:rsid w:val="00E57ED2"/>
    <w:rsid w:val="00EC2DC6"/>
    <w:rsid w:val="00ED5745"/>
    <w:rsid w:val="00F53FFD"/>
    <w:rsid w:val="00FD2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 w:type="character" w:styleId="Mencinsinresolver">
    <w:name w:val="Unresolved Mention"/>
    <w:basedOn w:val="Fuentedeprrafopredeter"/>
    <w:uiPriority w:val="99"/>
    <w:semiHidden/>
    <w:unhideWhenUsed/>
    <w:rsid w:val="00514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6899">
      <w:bodyDiv w:val="1"/>
      <w:marLeft w:val="0"/>
      <w:marRight w:val="0"/>
      <w:marTop w:val="0"/>
      <w:marBottom w:val="0"/>
      <w:divBdr>
        <w:top w:val="none" w:sz="0" w:space="0" w:color="auto"/>
        <w:left w:val="none" w:sz="0" w:space="0" w:color="auto"/>
        <w:bottom w:val="none" w:sz="0" w:space="0" w:color="auto"/>
        <w:right w:val="none" w:sz="0" w:space="0" w:color="auto"/>
      </w:divBdr>
      <w:divsChild>
        <w:div w:id="561256213">
          <w:marLeft w:val="0"/>
          <w:marRight w:val="0"/>
          <w:marTop w:val="0"/>
          <w:marBottom w:val="0"/>
          <w:divBdr>
            <w:top w:val="none" w:sz="0" w:space="0" w:color="auto"/>
            <w:left w:val="none" w:sz="0" w:space="0" w:color="auto"/>
            <w:bottom w:val="none" w:sz="0" w:space="0" w:color="auto"/>
            <w:right w:val="none" w:sz="0" w:space="0" w:color="auto"/>
          </w:divBdr>
          <w:divsChild>
            <w:div w:id="2060131007">
              <w:marLeft w:val="0"/>
              <w:marRight w:val="0"/>
              <w:marTop w:val="0"/>
              <w:marBottom w:val="0"/>
              <w:divBdr>
                <w:top w:val="none" w:sz="0" w:space="0" w:color="auto"/>
                <w:left w:val="none" w:sz="0" w:space="0" w:color="auto"/>
                <w:bottom w:val="none" w:sz="0" w:space="0" w:color="auto"/>
                <w:right w:val="none" w:sz="0" w:space="0" w:color="auto"/>
              </w:divBdr>
            </w:div>
          </w:divsChild>
        </w:div>
        <w:div w:id="182475076">
          <w:marLeft w:val="0"/>
          <w:marRight w:val="0"/>
          <w:marTop w:val="0"/>
          <w:marBottom w:val="0"/>
          <w:divBdr>
            <w:top w:val="none" w:sz="0" w:space="0" w:color="auto"/>
            <w:left w:val="none" w:sz="0" w:space="0" w:color="auto"/>
            <w:bottom w:val="none" w:sz="0" w:space="0" w:color="auto"/>
            <w:right w:val="none" w:sz="0" w:space="0" w:color="auto"/>
          </w:divBdr>
        </w:div>
      </w:divsChild>
    </w:div>
    <w:div w:id="1564218248">
      <w:bodyDiv w:val="1"/>
      <w:marLeft w:val="0"/>
      <w:marRight w:val="0"/>
      <w:marTop w:val="0"/>
      <w:marBottom w:val="0"/>
      <w:divBdr>
        <w:top w:val="none" w:sz="0" w:space="0" w:color="auto"/>
        <w:left w:val="none" w:sz="0" w:space="0" w:color="auto"/>
        <w:bottom w:val="none" w:sz="0" w:space="0" w:color="auto"/>
        <w:right w:val="none" w:sz="0" w:space="0" w:color="auto"/>
      </w:divBdr>
      <w:divsChild>
        <w:div w:id="644697067">
          <w:marLeft w:val="0"/>
          <w:marRight w:val="0"/>
          <w:marTop w:val="0"/>
          <w:marBottom w:val="0"/>
          <w:divBdr>
            <w:top w:val="none" w:sz="0" w:space="0" w:color="auto"/>
            <w:left w:val="none" w:sz="0" w:space="0" w:color="auto"/>
            <w:bottom w:val="none" w:sz="0" w:space="0" w:color="auto"/>
            <w:right w:val="none" w:sz="0" w:space="0" w:color="auto"/>
          </w:divBdr>
          <w:divsChild>
            <w:div w:id="1810589557">
              <w:marLeft w:val="0"/>
              <w:marRight w:val="0"/>
              <w:marTop w:val="0"/>
              <w:marBottom w:val="0"/>
              <w:divBdr>
                <w:top w:val="none" w:sz="0" w:space="0" w:color="auto"/>
                <w:left w:val="none" w:sz="0" w:space="0" w:color="auto"/>
                <w:bottom w:val="none" w:sz="0" w:space="0" w:color="auto"/>
                <w:right w:val="none" w:sz="0" w:space="0" w:color="auto"/>
              </w:divBdr>
            </w:div>
          </w:divsChild>
        </w:div>
        <w:div w:id="58727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Santiago Sevilla Hitos</cp:lastModifiedBy>
  <cp:revision>2</cp:revision>
  <dcterms:created xsi:type="dcterms:W3CDTF">2024-02-29T15:59:00Z</dcterms:created>
  <dcterms:modified xsi:type="dcterms:W3CDTF">2024-02-29T15:59:00Z</dcterms:modified>
</cp:coreProperties>
</file>