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9BBE" w14:textId="31A04E5C" w:rsidR="00D23E6C" w:rsidRPr="00D23E6C" w:rsidRDefault="004B6CDA" w:rsidP="00D23E6C">
      <w:pPr>
        <w:spacing w:after="0" w:line="400" w:lineRule="atLeast"/>
        <w:jc w:val="center"/>
        <w:rPr>
          <w:rFonts w:ascii="Saira" w:hAnsi="Saira"/>
          <w:b/>
          <w:color w:val="002060"/>
          <w:sz w:val="32"/>
          <w:szCs w:val="32"/>
        </w:rPr>
      </w:pPr>
      <w:bookmarkStart w:id="0" w:name="_Hlk44508996"/>
      <w:r w:rsidRPr="00D23E6C">
        <w:rPr>
          <w:rFonts w:ascii="Saira" w:hAnsi="Saira"/>
          <w:b/>
          <w:color w:val="C2007A"/>
          <w:sz w:val="32"/>
          <w:szCs w:val="32"/>
        </w:rPr>
        <w:t>Sierra Nevada</w:t>
      </w:r>
      <w:r w:rsidRPr="00D23E6C">
        <w:rPr>
          <w:rFonts w:ascii="Saira" w:hAnsi="Saira"/>
          <w:b/>
          <w:color w:val="002060"/>
          <w:sz w:val="32"/>
          <w:szCs w:val="32"/>
        </w:rPr>
        <w:t xml:space="preserve"> </w:t>
      </w:r>
      <w:r w:rsidR="00D23E6C" w:rsidRPr="00D23E6C">
        <w:rPr>
          <w:rFonts w:ascii="Saira" w:hAnsi="Saira"/>
          <w:b/>
          <w:color w:val="002060"/>
          <w:sz w:val="32"/>
          <w:szCs w:val="32"/>
        </w:rPr>
        <w:t>incorpora 77 nuevos ‘cañones’ y avanza</w:t>
      </w:r>
    </w:p>
    <w:p w14:paraId="58927C52" w14:textId="77777777" w:rsidR="00D23E6C" w:rsidRPr="00D23E6C" w:rsidRDefault="00D23E6C" w:rsidP="00D23E6C">
      <w:pPr>
        <w:spacing w:after="0" w:line="400" w:lineRule="atLeast"/>
        <w:jc w:val="center"/>
        <w:rPr>
          <w:rFonts w:ascii="Saira" w:hAnsi="Saira"/>
          <w:b/>
          <w:color w:val="002060"/>
          <w:sz w:val="32"/>
          <w:szCs w:val="32"/>
        </w:rPr>
      </w:pPr>
      <w:r w:rsidRPr="00D23E6C">
        <w:rPr>
          <w:rFonts w:ascii="Saira" w:hAnsi="Saira"/>
          <w:b/>
          <w:color w:val="002060"/>
          <w:sz w:val="32"/>
          <w:szCs w:val="32"/>
        </w:rPr>
        <w:t>en la modernización del sistema de nieve producida</w:t>
      </w:r>
    </w:p>
    <w:p w14:paraId="06B84DC1" w14:textId="77777777" w:rsidR="00D23E6C" w:rsidRPr="00D23E6C" w:rsidRDefault="00D23E6C" w:rsidP="00D23E6C">
      <w:pPr>
        <w:spacing w:after="0" w:line="400" w:lineRule="atLeast"/>
        <w:jc w:val="center"/>
        <w:rPr>
          <w:rFonts w:ascii="Saira" w:hAnsi="Saira"/>
          <w:bCs/>
          <w:color w:val="002060"/>
          <w:sz w:val="32"/>
          <w:szCs w:val="32"/>
        </w:rPr>
      </w:pPr>
    </w:p>
    <w:p w14:paraId="678B912B" w14:textId="5209882A" w:rsidR="00D23E6C" w:rsidRPr="00D23E6C" w:rsidRDefault="00D23E6C" w:rsidP="00D23E6C">
      <w:pPr>
        <w:pStyle w:val="Prrafodelista"/>
        <w:numPr>
          <w:ilvl w:val="0"/>
          <w:numId w:val="7"/>
        </w:numPr>
        <w:spacing w:after="0" w:line="400" w:lineRule="atLeast"/>
        <w:jc w:val="both"/>
        <w:rPr>
          <w:rFonts w:ascii="Saira" w:hAnsi="Saira"/>
          <w:b/>
          <w:color w:val="002060"/>
        </w:rPr>
      </w:pPr>
      <w:r w:rsidRPr="00D23E6C">
        <w:rPr>
          <w:rFonts w:ascii="Saira" w:hAnsi="Saira"/>
          <w:b/>
          <w:color w:val="002060"/>
        </w:rPr>
        <w:t>Los nuevos dispositivos de esta temporada se unen a los 133 instalados en las dos campañas precedentes</w:t>
      </w:r>
    </w:p>
    <w:p w14:paraId="704D1754" w14:textId="77777777" w:rsidR="00D23E6C" w:rsidRPr="00D23E6C" w:rsidRDefault="00D23E6C" w:rsidP="00D23E6C">
      <w:pPr>
        <w:spacing w:after="0" w:line="400" w:lineRule="atLeast"/>
        <w:jc w:val="both"/>
        <w:rPr>
          <w:rFonts w:ascii="Saira" w:hAnsi="Saira"/>
          <w:b/>
          <w:color w:val="002060"/>
        </w:rPr>
      </w:pPr>
    </w:p>
    <w:p w14:paraId="5884E341" w14:textId="19B7123C" w:rsidR="00D23E6C" w:rsidRPr="00D23E6C" w:rsidRDefault="00D23E6C" w:rsidP="00D23E6C">
      <w:pPr>
        <w:pStyle w:val="Prrafodelista"/>
        <w:numPr>
          <w:ilvl w:val="0"/>
          <w:numId w:val="7"/>
        </w:numPr>
        <w:spacing w:after="0" w:line="400" w:lineRule="atLeast"/>
        <w:jc w:val="both"/>
        <w:rPr>
          <w:rFonts w:ascii="Saira" w:hAnsi="Saira"/>
          <w:b/>
          <w:color w:val="002060"/>
        </w:rPr>
      </w:pPr>
      <w:r w:rsidRPr="00D23E6C">
        <w:rPr>
          <w:rFonts w:ascii="Saira" w:hAnsi="Saira"/>
          <w:b/>
          <w:color w:val="002060"/>
        </w:rPr>
        <w:t xml:space="preserve">Estos cañones de última generación han sido cofinanciados con el Fondo Europeo de Desarrollo Regional (FEDER) gracias a su eficiencia energética </w:t>
      </w:r>
    </w:p>
    <w:p w14:paraId="7D0F2A9F" w14:textId="77777777" w:rsidR="00D23E6C" w:rsidRPr="00D23E6C" w:rsidRDefault="00D23E6C" w:rsidP="00D23E6C">
      <w:pPr>
        <w:spacing w:after="0" w:line="400" w:lineRule="atLeast"/>
        <w:jc w:val="both"/>
        <w:rPr>
          <w:rFonts w:ascii="Saira" w:hAnsi="Saira"/>
          <w:b/>
          <w:color w:val="002060"/>
        </w:rPr>
      </w:pPr>
    </w:p>
    <w:p w14:paraId="49E31930" w14:textId="45D55AFD" w:rsidR="00D23E6C" w:rsidRPr="00D23E6C" w:rsidRDefault="00D23E6C" w:rsidP="00D23E6C">
      <w:pPr>
        <w:pStyle w:val="Prrafodelista"/>
        <w:numPr>
          <w:ilvl w:val="0"/>
          <w:numId w:val="7"/>
        </w:numPr>
        <w:spacing w:after="0" w:line="400" w:lineRule="atLeast"/>
        <w:jc w:val="both"/>
        <w:rPr>
          <w:rFonts w:ascii="Saira" w:hAnsi="Saira"/>
          <w:b/>
          <w:color w:val="002060"/>
        </w:rPr>
      </w:pPr>
      <w:r w:rsidRPr="00D23E6C">
        <w:rPr>
          <w:rFonts w:ascii="Saira" w:hAnsi="Saira"/>
          <w:b/>
          <w:color w:val="002060"/>
        </w:rPr>
        <w:t xml:space="preserve">Borreguiles, Río y Loma de </w:t>
      </w:r>
      <w:proofErr w:type="spellStart"/>
      <w:r w:rsidRPr="00D23E6C">
        <w:rPr>
          <w:rFonts w:ascii="Saira" w:hAnsi="Saira"/>
          <w:b/>
          <w:color w:val="002060"/>
        </w:rPr>
        <w:t>Dílar</w:t>
      </w:r>
      <w:proofErr w:type="spellEnd"/>
      <w:r w:rsidRPr="00D23E6C">
        <w:rPr>
          <w:rFonts w:ascii="Saira" w:hAnsi="Saira"/>
          <w:b/>
          <w:color w:val="002060"/>
        </w:rPr>
        <w:t xml:space="preserve"> son las zonas elegidas para distribuir la nueva remesa de cañones, si bien el área Cauchiles-Parador se verá especialmente reforzada con dispositivos nuevos y reubicados</w:t>
      </w:r>
    </w:p>
    <w:p w14:paraId="3C7AAFD9" w14:textId="77777777" w:rsidR="00D23E6C" w:rsidRPr="00D23E6C" w:rsidRDefault="00D23E6C" w:rsidP="00D23E6C">
      <w:pPr>
        <w:spacing w:after="0" w:line="400" w:lineRule="atLeast"/>
        <w:jc w:val="center"/>
        <w:rPr>
          <w:rFonts w:ascii="Saira" w:hAnsi="Saira"/>
          <w:bCs/>
          <w:color w:val="002060"/>
          <w:sz w:val="32"/>
          <w:szCs w:val="32"/>
        </w:rPr>
      </w:pPr>
    </w:p>
    <w:p w14:paraId="49B8EDED" w14:textId="5D9D9E92" w:rsidR="00D23E6C" w:rsidRDefault="00D23E6C" w:rsidP="00D23E6C">
      <w:pPr>
        <w:spacing w:after="0" w:line="400" w:lineRule="atLeast"/>
        <w:ind w:firstLine="360"/>
        <w:jc w:val="both"/>
        <w:rPr>
          <w:rFonts w:ascii="Saira" w:hAnsi="Saira"/>
          <w:bCs/>
          <w:color w:val="002060"/>
        </w:rPr>
      </w:pPr>
      <w:r w:rsidRPr="00D23E6C">
        <w:rPr>
          <w:rFonts w:ascii="Saira" w:hAnsi="Saira"/>
          <w:bCs/>
          <w:color w:val="002060"/>
        </w:rPr>
        <w:t>Un total de 77 cañones de última generación han sido incorporad</w:t>
      </w:r>
      <w:r>
        <w:rPr>
          <w:rFonts w:ascii="Saira" w:hAnsi="Saira"/>
          <w:bCs/>
          <w:color w:val="002060"/>
        </w:rPr>
        <w:t>o</w:t>
      </w:r>
      <w:r w:rsidRPr="00D23E6C">
        <w:rPr>
          <w:rFonts w:ascii="Saira" w:hAnsi="Saira"/>
          <w:bCs/>
          <w:color w:val="002060"/>
        </w:rPr>
        <w:t xml:space="preserve">s al sistema de nieve producida de Sierra Nevada para la temporada invernal 2021/22, con lo que la estación granadina da un paso más en la renovación y modernización de los dispositivos de </w:t>
      </w:r>
      <w:proofErr w:type="spellStart"/>
      <w:r w:rsidRPr="00D23E6C">
        <w:rPr>
          <w:rFonts w:ascii="Saira" w:hAnsi="Saira"/>
          <w:bCs/>
          <w:color w:val="002060"/>
        </w:rPr>
        <w:t>innivación</w:t>
      </w:r>
      <w:proofErr w:type="spellEnd"/>
      <w:r w:rsidRPr="00D23E6C">
        <w:rPr>
          <w:rFonts w:ascii="Saira" w:hAnsi="Saira"/>
          <w:bCs/>
          <w:color w:val="002060"/>
        </w:rPr>
        <w:t xml:space="preserve"> de su dominio esquiable. Desde la temporada 19/20, Sierra Nevada ha instalado ya nuevos 210 cañones, que destacan por su alto rendimiento en condiciones marginales de temperatura y humedad, y alta eficiencia en el consumo de luz y agua.</w:t>
      </w:r>
    </w:p>
    <w:p w14:paraId="78EA3997" w14:textId="77777777" w:rsidR="00D23E6C" w:rsidRPr="00D23E6C" w:rsidRDefault="00D23E6C" w:rsidP="00D23E6C">
      <w:pPr>
        <w:spacing w:after="0" w:line="400" w:lineRule="atLeast"/>
        <w:ind w:firstLine="360"/>
        <w:jc w:val="both"/>
        <w:rPr>
          <w:rFonts w:ascii="Saira" w:hAnsi="Saira"/>
          <w:bCs/>
          <w:color w:val="002060"/>
        </w:rPr>
      </w:pPr>
    </w:p>
    <w:p w14:paraId="568C6B9F" w14:textId="4CB03BE8" w:rsidR="00D23E6C" w:rsidRDefault="00D23E6C" w:rsidP="00D23E6C">
      <w:pPr>
        <w:spacing w:after="0" w:line="400" w:lineRule="atLeast"/>
        <w:ind w:firstLine="360"/>
        <w:jc w:val="both"/>
        <w:rPr>
          <w:rFonts w:ascii="Saira" w:hAnsi="Saira"/>
          <w:bCs/>
          <w:color w:val="002060"/>
        </w:rPr>
      </w:pPr>
      <w:r w:rsidRPr="00D23E6C">
        <w:rPr>
          <w:rFonts w:ascii="Saira" w:hAnsi="Saira"/>
          <w:bCs/>
          <w:color w:val="002060"/>
        </w:rPr>
        <w:t>Precisamente, el rendimiento eléctrico de estos dispositivos ha permitido su cofinanciación con el Programa Operativo FEDER de Andalucía a través de los recursos REACT-UE, destinados a proyectos con ahorro energético, como parte de la respuesta de la Unión Europea a la pandemia de COVID-19.</w:t>
      </w:r>
    </w:p>
    <w:p w14:paraId="1FF71C68" w14:textId="77777777" w:rsidR="00D23E6C" w:rsidRPr="00D23E6C" w:rsidRDefault="00D23E6C" w:rsidP="00D23E6C">
      <w:pPr>
        <w:spacing w:after="0" w:line="400" w:lineRule="atLeast"/>
        <w:ind w:firstLine="360"/>
        <w:jc w:val="both"/>
        <w:rPr>
          <w:rFonts w:ascii="Saira" w:hAnsi="Saira"/>
          <w:bCs/>
          <w:color w:val="002060"/>
        </w:rPr>
      </w:pPr>
    </w:p>
    <w:p w14:paraId="64099A63" w14:textId="77777777" w:rsidR="00D23E6C" w:rsidRPr="00D23E6C" w:rsidRDefault="00D23E6C" w:rsidP="00D23E6C">
      <w:pPr>
        <w:spacing w:after="0" w:line="400" w:lineRule="atLeast"/>
        <w:ind w:firstLine="360"/>
        <w:jc w:val="both"/>
        <w:rPr>
          <w:rFonts w:ascii="Saira" w:hAnsi="Saira"/>
          <w:bCs/>
          <w:color w:val="002060"/>
        </w:rPr>
      </w:pPr>
      <w:r w:rsidRPr="00D23E6C">
        <w:rPr>
          <w:rFonts w:ascii="Saira" w:hAnsi="Saira"/>
          <w:bCs/>
          <w:color w:val="002060"/>
        </w:rPr>
        <w:t>Los 77 nuevos cañones, procedentes de la multinacional italiana Techno Alpin, están siendo instalados estos días por el departamento de Nieve Producida de Cetursa Sierra Nevada siguiendo el criterio de consolidación de nieve de los ejes principales de la estación. Del total, 63 son cañones fijos, mientras que el resto (14) son móviles, lo que permite reforzar la producción allá donde se requiera.</w:t>
      </w:r>
    </w:p>
    <w:p w14:paraId="5F74A9D2" w14:textId="02D91D49" w:rsidR="00D23E6C" w:rsidRDefault="00D23E6C" w:rsidP="00D23E6C">
      <w:pPr>
        <w:spacing w:after="0" w:line="400" w:lineRule="atLeast"/>
        <w:ind w:firstLine="360"/>
        <w:jc w:val="both"/>
        <w:rPr>
          <w:rFonts w:ascii="Saira" w:hAnsi="Saira"/>
          <w:bCs/>
          <w:color w:val="002060"/>
        </w:rPr>
      </w:pPr>
      <w:r w:rsidRPr="00D23E6C">
        <w:rPr>
          <w:rFonts w:ascii="Saira" w:hAnsi="Saira"/>
          <w:bCs/>
          <w:color w:val="002060"/>
        </w:rPr>
        <w:lastRenderedPageBreak/>
        <w:t>Por características técnicas, 40 son cañones de alta presión (modelos TL8 y TL9), con menor capacidad de producción que los de alta presión, pero con más posibilidades de funcionamiento en condiciones meteorológicas adversas. Por su parte, los 37 dispositivos de nieve de baja presión son de los modelos TR10 y TT10, con mayor capacidad y reparto de producción, por lo que son especialmente indicados para innivar grandes áreas y pistas con fuerte pendiente.</w:t>
      </w:r>
    </w:p>
    <w:p w14:paraId="5E452F9E" w14:textId="77777777" w:rsidR="00D23E6C" w:rsidRPr="00D23E6C" w:rsidRDefault="00D23E6C" w:rsidP="00D23E6C">
      <w:pPr>
        <w:spacing w:after="0" w:line="400" w:lineRule="atLeast"/>
        <w:ind w:firstLine="360"/>
        <w:jc w:val="both"/>
        <w:rPr>
          <w:rFonts w:ascii="Saira" w:hAnsi="Saira"/>
          <w:bCs/>
          <w:color w:val="002060"/>
        </w:rPr>
      </w:pPr>
    </w:p>
    <w:p w14:paraId="19A3BFAC" w14:textId="77777777" w:rsidR="00D23E6C" w:rsidRPr="00D23E6C" w:rsidRDefault="00D23E6C" w:rsidP="00D23E6C">
      <w:pPr>
        <w:spacing w:after="0" w:line="400" w:lineRule="atLeast"/>
        <w:ind w:firstLine="360"/>
        <w:jc w:val="both"/>
        <w:rPr>
          <w:rFonts w:ascii="Saira" w:hAnsi="Saira"/>
          <w:bCs/>
          <w:color w:val="002060"/>
        </w:rPr>
      </w:pPr>
      <w:r w:rsidRPr="00D23E6C">
        <w:rPr>
          <w:rFonts w:ascii="Saira" w:hAnsi="Saira"/>
          <w:bCs/>
          <w:color w:val="002060"/>
        </w:rPr>
        <w:t xml:space="preserve">Así, la nueva remesa se distribuirá en las zonas de Borreguiles (pistas Perdiz, Pesetas, Zorro y Rebeco), Río (pistas Río y Maribel), Loma de </w:t>
      </w:r>
      <w:proofErr w:type="spellStart"/>
      <w:r w:rsidRPr="00D23E6C">
        <w:rPr>
          <w:rFonts w:ascii="Saira" w:hAnsi="Saira"/>
          <w:bCs/>
          <w:color w:val="002060"/>
        </w:rPr>
        <w:t>Dílar</w:t>
      </w:r>
      <w:proofErr w:type="spellEnd"/>
      <w:r w:rsidRPr="00D23E6C">
        <w:rPr>
          <w:rFonts w:ascii="Saira" w:hAnsi="Saira"/>
          <w:bCs/>
          <w:color w:val="002060"/>
        </w:rPr>
        <w:t xml:space="preserve"> (pistas Loma de </w:t>
      </w:r>
      <w:proofErr w:type="spellStart"/>
      <w:r w:rsidRPr="00D23E6C">
        <w:rPr>
          <w:rFonts w:ascii="Saira" w:hAnsi="Saira"/>
          <w:bCs/>
          <w:color w:val="002060"/>
        </w:rPr>
        <w:t>Dílar</w:t>
      </w:r>
      <w:proofErr w:type="spellEnd"/>
      <w:r w:rsidRPr="00D23E6C">
        <w:rPr>
          <w:rFonts w:ascii="Saira" w:hAnsi="Saira"/>
          <w:bCs/>
          <w:color w:val="002060"/>
        </w:rPr>
        <w:t xml:space="preserve">, </w:t>
      </w:r>
      <w:proofErr w:type="spellStart"/>
      <w:r w:rsidRPr="00D23E6C">
        <w:rPr>
          <w:rFonts w:ascii="Saira" w:hAnsi="Saira"/>
          <w:bCs/>
          <w:color w:val="002060"/>
        </w:rPr>
        <w:t>Montebajo</w:t>
      </w:r>
      <w:proofErr w:type="spellEnd"/>
      <w:r w:rsidRPr="00D23E6C">
        <w:rPr>
          <w:rFonts w:ascii="Saira" w:hAnsi="Saira"/>
          <w:bCs/>
          <w:color w:val="002060"/>
        </w:rPr>
        <w:t xml:space="preserve"> y Villén), Parador-Cauchiles (pistas Águila, puerta </w:t>
      </w:r>
      <w:proofErr w:type="spellStart"/>
      <w:r w:rsidRPr="00D23E6C">
        <w:rPr>
          <w:rFonts w:ascii="Saira" w:hAnsi="Saira"/>
          <w:bCs/>
          <w:color w:val="002060"/>
        </w:rPr>
        <w:t>Fajalauza</w:t>
      </w:r>
      <w:proofErr w:type="spellEnd"/>
      <w:r w:rsidRPr="00D23E6C">
        <w:rPr>
          <w:rFonts w:ascii="Saira" w:hAnsi="Saira"/>
          <w:bCs/>
          <w:color w:val="002060"/>
        </w:rPr>
        <w:t xml:space="preserve"> y Arcos de las Pesas). Esta última zona, especialmente las pistas que conectan la urbanización de Pradollano y área esquiable, será reforzada con cañones reubicados que aún presentan un alto grado de eficacia en la producción de nieve.</w:t>
      </w:r>
    </w:p>
    <w:p w14:paraId="0D3EB545" w14:textId="77777777" w:rsidR="00D23E6C" w:rsidRDefault="00D23E6C" w:rsidP="00D23E6C">
      <w:pPr>
        <w:spacing w:after="0" w:line="400" w:lineRule="atLeast"/>
        <w:jc w:val="both"/>
        <w:rPr>
          <w:rFonts w:ascii="Saira" w:hAnsi="Saira"/>
          <w:bCs/>
          <w:color w:val="002060"/>
        </w:rPr>
      </w:pPr>
    </w:p>
    <w:p w14:paraId="39FCEFEB" w14:textId="1F409FC9" w:rsidR="00D23E6C" w:rsidRPr="00D23E6C" w:rsidRDefault="00D23E6C" w:rsidP="00D23E6C">
      <w:pPr>
        <w:spacing w:after="0" w:line="400" w:lineRule="atLeast"/>
        <w:ind w:firstLine="360"/>
        <w:jc w:val="both"/>
        <w:rPr>
          <w:rFonts w:ascii="Saira" w:hAnsi="Saira"/>
          <w:bCs/>
          <w:color w:val="002060"/>
        </w:rPr>
      </w:pPr>
      <w:r w:rsidRPr="00D23E6C">
        <w:rPr>
          <w:rFonts w:ascii="Saira" w:hAnsi="Saira"/>
          <w:bCs/>
          <w:color w:val="002060"/>
        </w:rPr>
        <w:t xml:space="preserve">Los dos únicos puntos de </w:t>
      </w:r>
      <w:proofErr w:type="spellStart"/>
      <w:r w:rsidRPr="00D23E6C">
        <w:rPr>
          <w:rFonts w:ascii="Saira" w:hAnsi="Saira"/>
          <w:bCs/>
          <w:color w:val="002060"/>
        </w:rPr>
        <w:t>innivación</w:t>
      </w:r>
      <w:proofErr w:type="spellEnd"/>
      <w:r w:rsidRPr="00D23E6C">
        <w:rPr>
          <w:rFonts w:ascii="Saira" w:hAnsi="Saira"/>
          <w:bCs/>
          <w:color w:val="002060"/>
        </w:rPr>
        <w:t xml:space="preserve"> en el acceso a la Laguna de las Yeguas (pista Trucha) serán renovados con nuevos cañones.</w:t>
      </w:r>
    </w:p>
    <w:bookmarkEnd w:id="0"/>
    <w:p w14:paraId="031536E5" w14:textId="77777777" w:rsidR="00216EEA" w:rsidRDefault="00216EEA" w:rsidP="00D23E6C">
      <w:pPr>
        <w:spacing w:after="0" w:line="400" w:lineRule="atLeast"/>
        <w:jc w:val="both"/>
        <w:rPr>
          <w:rFonts w:ascii="Saira" w:hAnsi="Saira"/>
          <w:b/>
          <w:color w:val="002060"/>
        </w:rPr>
      </w:pPr>
    </w:p>
    <w:p w14:paraId="62F480F1" w14:textId="287A9E3C" w:rsidR="00D23E6C" w:rsidRPr="00216EEA" w:rsidRDefault="00216EEA" w:rsidP="00216EEA">
      <w:pPr>
        <w:spacing w:after="0" w:line="400" w:lineRule="atLeast"/>
        <w:ind w:firstLine="360"/>
        <w:jc w:val="both"/>
        <w:rPr>
          <w:rFonts w:ascii="Saira" w:hAnsi="Saira"/>
          <w:bCs/>
          <w:color w:val="002060"/>
        </w:rPr>
      </w:pPr>
      <w:r w:rsidRPr="00216EEA">
        <w:rPr>
          <w:rFonts w:ascii="Saira" w:hAnsi="Saira"/>
          <w:bCs/>
          <w:color w:val="002060"/>
        </w:rPr>
        <w:t>Durante las últimas tres temporadas, la renovación del sistema de nieve producida ha propiciado la baja de más de 180 viejos dispositivos, entre automáticos y manuales.</w:t>
      </w:r>
    </w:p>
    <w:sectPr w:rsidR="00D23E6C" w:rsidRPr="00216EEA"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2271" w14:textId="77777777" w:rsidR="009053E1" w:rsidRDefault="009053E1" w:rsidP="00AF6EA5">
      <w:pPr>
        <w:spacing w:after="0" w:line="240" w:lineRule="auto"/>
      </w:pPr>
      <w:r>
        <w:separator/>
      </w:r>
    </w:p>
  </w:endnote>
  <w:endnote w:type="continuationSeparator" w:id="0">
    <w:p w14:paraId="20FE29D8" w14:textId="77777777" w:rsidR="009053E1" w:rsidRDefault="009053E1"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altName w:val="Liberation Mono"/>
    <w:panose1 w:val="000005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03FB" w14:textId="77777777" w:rsidR="009053E1" w:rsidRDefault="009053E1" w:rsidP="00AF6EA5">
      <w:pPr>
        <w:spacing w:after="0" w:line="240" w:lineRule="auto"/>
      </w:pPr>
      <w:r>
        <w:separator/>
      </w:r>
    </w:p>
  </w:footnote>
  <w:footnote w:type="continuationSeparator" w:id="0">
    <w:p w14:paraId="75F3C1E5" w14:textId="77777777" w:rsidR="009053E1" w:rsidRDefault="009053E1"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EA6B5F"/>
    <w:multiLevelType w:val="hybridMultilevel"/>
    <w:tmpl w:val="E1F88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44A6F"/>
    <w:rsid w:val="00195F61"/>
    <w:rsid w:val="001C47B5"/>
    <w:rsid w:val="001F7509"/>
    <w:rsid w:val="00216EEA"/>
    <w:rsid w:val="0026541F"/>
    <w:rsid w:val="00271CC7"/>
    <w:rsid w:val="0031432D"/>
    <w:rsid w:val="00343264"/>
    <w:rsid w:val="003B69F9"/>
    <w:rsid w:val="00425CF1"/>
    <w:rsid w:val="00430314"/>
    <w:rsid w:val="004822B1"/>
    <w:rsid w:val="004B6428"/>
    <w:rsid w:val="004B6CDA"/>
    <w:rsid w:val="005A76B8"/>
    <w:rsid w:val="005F0B03"/>
    <w:rsid w:val="00624CE2"/>
    <w:rsid w:val="00625D3D"/>
    <w:rsid w:val="006A7C36"/>
    <w:rsid w:val="007577C9"/>
    <w:rsid w:val="00811501"/>
    <w:rsid w:val="0084668E"/>
    <w:rsid w:val="00876708"/>
    <w:rsid w:val="009053E1"/>
    <w:rsid w:val="009203EE"/>
    <w:rsid w:val="00947B6C"/>
    <w:rsid w:val="00986C29"/>
    <w:rsid w:val="00A73831"/>
    <w:rsid w:val="00AC5ABB"/>
    <w:rsid w:val="00AF6EA5"/>
    <w:rsid w:val="00B47ED4"/>
    <w:rsid w:val="00B5197C"/>
    <w:rsid w:val="00B806B2"/>
    <w:rsid w:val="00B96010"/>
    <w:rsid w:val="00C63D4B"/>
    <w:rsid w:val="00CD7747"/>
    <w:rsid w:val="00D23E6C"/>
    <w:rsid w:val="00D45084"/>
    <w:rsid w:val="00D52980"/>
    <w:rsid w:val="00D55DD3"/>
    <w:rsid w:val="00D57F85"/>
    <w:rsid w:val="00D95D7B"/>
    <w:rsid w:val="00DB3CE4"/>
    <w:rsid w:val="00E65415"/>
    <w:rsid w:val="00E818F4"/>
    <w:rsid w:val="00ED7CD2"/>
    <w:rsid w:val="00EF1629"/>
    <w:rsid w:val="00EF2DE4"/>
    <w:rsid w:val="00F11C90"/>
    <w:rsid w:val="00F51134"/>
    <w:rsid w:val="00F564B1"/>
    <w:rsid w:val="00F97464"/>
    <w:rsid w:val="00FA11AF"/>
    <w:rsid w:val="00FF56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3</cp:revision>
  <cp:lastPrinted>2017-10-16T08:44:00Z</cp:lastPrinted>
  <dcterms:created xsi:type="dcterms:W3CDTF">2021-10-05T11:36:00Z</dcterms:created>
  <dcterms:modified xsi:type="dcterms:W3CDTF">2021-10-05T12:25:00Z</dcterms:modified>
</cp:coreProperties>
</file>