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0D89F7AB" w14:textId="3EB02BA8" w:rsidR="00412CEF" w:rsidRDefault="004B6CDA" w:rsidP="00412CEF">
      <w:pPr>
        <w:spacing w:after="0" w:line="400" w:lineRule="atLeast"/>
        <w:jc w:val="center"/>
        <w:rPr>
          <w:rFonts w:ascii="Saira" w:hAnsi="Saira"/>
          <w:b/>
          <w:color w:val="002060"/>
          <w:sz w:val="36"/>
          <w:szCs w:val="36"/>
        </w:rPr>
      </w:pPr>
      <w:r w:rsidRPr="00D80489">
        <w:rPr>
          <w:rFonts w:ascii="Saira" w:hAnsi="Saira"/>
          <w:b/>
          <w:color w:val="C2007A"/>
          <w:sz w:val="36"/>
          <w:szCs w:val="36"/>
        </w:rPr>
        <w:t>Sierra Nevada</w:t>
      </w:r>
      <w:r w:rsidRPr="00D80489">
        <w:rPr>
          <w:rFonts w:ascii="Saira" w:hAnsi="Saira"/>
          <w:b/>
          <w:color w:val="002060"/>
          <w:sz w:val="36"/>
          <w:szCs w:val="36"/>
        </w:rPr>
        <w:t xml:space="preserve"> </w:t>
      </w:r>
      <w:r w:rsidR="00412CEF" w:rsidRPr="00412CEF">
        <w:rPr>
          <w:rFonts w:ascii="Saira" w:hAnsi="Saira"/>
          <w:b/>
          <w:color w:val="002060"/>
          <w:sz w:val="36"/>
          <w:szCs w:val="36"/>
        </w:rPr>
        <w:t xml:space="preserve">amplía el nuevo </w:t>
      </w:r>
      <w:proofErr w:type="spellStart"/>
      <w:r w:rsidR="00412CEF" w:rsidRPr="00412CEF">
        <w:rPr>
          <w:rFonts w:ascii="Saira" w:hAnsi="Saira"/>
          <w:b/>
          <w:color w:val="002060"/>
          <w:sz w:val="36"/>
          <w:szCs w:val="36"/>
        </w:rPr>
        <w:t>snowpark</w:t>
      </w:r>
      <w:proofErr w:type="spellEnd"/>
      <w:r w:rsidR="00412CEF" w:rsidRPr="00412CEF">
        <w:rPr>
          <w:rFonts w:ascii="Saira" w:hAnsi="Saira"/>
          <w:b/>
          <w:color w:val="002060"/>
          <w:sz w:val="36"/>
          <w:szCs w:val="36"/>
        </w:rPr>
        <w:t xml:space="preserve"> para la primavera</w:t>
      </w:r>
    </w:p>
    <w:p w14:paraId="310D7772" w14:textId="77777777" w:rsidR="00412CEF" w:rsidRPr="00412CEF" w:rsidRDefault="00412CEF" w:rsidP="00412CEF">
      <w:pPr>
        <w:spacing w:after="0" w:line="400" w:lineRule="atLeast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21493DF7" w14:textId="00EF10A0" w:rsidR="00876708" w:rsidRDefault="00412CEF" w:rsidP="00412CEF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412CEF">
        <w:rPr>
          <w:rFonts w:ascii="Saira" w:hAnsi="Saira"/>
          <w:b/>
          <w:color w:val="002060"/>
          <w:sz w:val="24"/>
          <w:szCs w:val="24"/>
        </w:rPr>
        <w:t xml:space="preserve">• El área de </w:t>
      </w:r>
      <w:proofErr w:type="spellStart"/>
      <w:r w:rsidRPr="00412CEF">
        <w:rPr>
          <w:rFonts w:ascii="Saira" w:hAnsi="Saira"/>
          <w:b/>
          <w:color w:val="002060"/>
          <w:sz w:val="24"/>
          <w:szCs w:val="24"/>
        </w:rPr>
        <w:t>freestyle</w:t>
      </w:r>
      <w:proofErr w:type="spellEnd"/>
      <w:r w:rsidRPr="00412CEF">
        <w:rPr>
          <w:rFonts w:ascii="Saira" w:hAnsi="Saira"/>
          <w:b/>
          <w:color w:val="002060"/>
          <w:sz w:val="24"/>
          <w:szCs w:val="24"/>
        </w:rPr>
        <w:t xml:space="preserve"> instala 4 líneas de módulos y saltos a ambos lados del telesilla Loma </w:t>
      </w:r>
      <w:proofErr w:type="spellStart"/>
      <w:r w:rsidRPr="00412CEF">
        <w:rPr>
          <w:rFonts w:ascii="Saira" w:hAnsi="Saira"/>
          <w:b/>
          <w:color w:val="002060"/>
          <w:sz w:val="24"/>
          <w:szCs w:val="24"/>
        </w:rPr>
        <w:t>Dílar</w:t>
      </w:r>
      <w:proofErr w:type="spellEnd"/>
    </w:p>
    <w:p w14:paraId="21514EA5" w14:textId="77777777" w:rsidR="00412CEF" w:rsidRDefault="00412CEF" w:rsidP="00412CEF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4FCA13FB" w14:textId="77777777" w:rsidR="00412CEF" w:rsidRPr="00412CEF" w:rsidRDefault="00412CEF" w:rsidP="00412CEF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 xml:space="preserve">La nueva situación de nieve en Sierra Nevada ha permitido desde este fin de semana la ampliación del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a cuatro líneas de módulos y saltos (y una quinta en construcción) a ambos lados del telesilla Loma de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, con lo que la oferta de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freestyle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experimenta un significativo crecimiento para la temporada primaveral en la estación invernal granadina.</w:t>
      </w:r>
    </w:p>
    <w:p w14:paraId="166D68AA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E550B7C" w14:textId="77777777" w:rsidR="00412CEF" w:rsidRPr="00412CEF" w:rsidRDefault="00412CEF" w:rsidP="00412CEF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 xml:space="preserve">Se trata de la ejecución del proyecto de nuevo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diseñado a principio de temporada en colaboración con la Federación Andaluza de Deportes de Invierno y que finalmente ha podido ser llevada a cabo ahora gracias a las nevadas registradas en Sierra Nevada hace algo más de una semana.</w:t>
      </w:r>
    </w:p>
    <w:p w14:paraId="1FA68A10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530B3E96" w14:textId="77777777" w:rsidR="00412CEF" w:rsidRPr="00412CEF" w:rsidRDefault="00412CEF" w:rsidP="00412CEF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 xml:space="preserve">La construcción del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, que quedará finalizada en los primeros días de esta semana con nuevos módulos, ha seguido criterios de evolución por niveles, de iniciación a expertos. Su ubicación a los lados del telesilla Loma de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Dílar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que permite una alta frecuencia de descensos por las distintas líneas.</w:t>
      </w:r>
    </w:p>
    <w:p w14:paraId="716CD1DD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4DF76CE6" w14:textId="76BBEF29" w:rsidR="00412CEF" w:rsidRDefault="00412CEF" w:rsidP="00412CEF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 xml:space="preserve">Con ello, la estación ofrece el mejor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snowpark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de la temporada en una época, la primavera, especialmente propicia para la práctica de las distintas modalidades del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freestyle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>.</w:t>
      </w:r>
    </w:p>
    <w:p w14:paraId="10C6C0BE" w14:textId="77777777" w:rsid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051D3D6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/>
          <w:color w:val="002060"/>
          <w:sz w:val="24"/>
          <w:szCs w:val="24"/>
        </w:rPr>
      </w:pPr>
      <w:r w:rsidRPr="00412CEF">
        <w:rPr>
          <w:rFonts w:ascii="Saira" w:hAnsi="Saira"/>
          <w:b/>
          <w:color w:val="002060"/>
          <w:sz w:val="24"/>
          <w:szCs w:val="24"/>
        </w:rPr>
        <w:t>Por líneas estas son las instalaciones</w:t>
      </w:r>
    </w:p>
    <w:p w14:paraId="0E38A638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Iniciación: dos líneas S/M</w:t>
      </w:r>
    </w:p>
    <w:p w14:paraId="2E4D64EC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>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>n plano; 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>n subida-plano; 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n-plano (5 metros) </w:t>
      </w:r>
    </w:p>
    <w:p w14:paraId="6A257C83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>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>n plano (6 m) 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>n plano bajada (7 m), caj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ó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n subida-bajada (6m),  </w:t>
      </w:r>
    </w:p>
    <w:p w14:paraId="3B269212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  Salto 5 metros / salto 6 metros y pirámide 6 metros.</w:t>
      </w:r>
    </w:p>
    <w:p w14:paraId="51BE8645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 xml:space="preserve">Hay una quinta línea en construcción con 5 módulos </w:t>
      </w:r>
    </w:p>
    <w:p w14:paraId="1531D4B8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--</w:t>
      </w:r>
    </w:p>
    <w:p w14:paraId="33BA4D8B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Expertos: dos líneas L/XL</w:t>
      </w:r>
    </w:p>
    <w:p w14:paraId="0D3D97E7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 xml:space="preserve">Tubo de 6 metros / tubo TNT 6 metros </w:t>
      </w:r>
    </w:p>
    <w:p w14:paraId="0EF93A8F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>Barandilla bajada plano bajada 12 m / barandilla 9 metros /  tubo TNT de 7 metros</w:t>
      </w:r>
    </w:p>
    <w:p w14:paraId="0A4837ED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>Pir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á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mide /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Rainbow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6 metros sobre pir</w:t>
      </w:r>
      <w:r w:rsidRPr="00412CEF">
        <w:rPr>
          <w:rFonts w:ascii="Calibri" w:hAnsi="Calibri" w:cs="Calibri"/>
          <w:bCs/>
          <w:color w:val="002060"/>
          <w:sz w:val="24"/>
          <w:szCs w:val="24"/>
        </w:rPr>
        <w:t>á</w:t>
      </w:r>
      <w:r w:rsidRPr="00412CEF">
        <w:rPr>
          <w:rFonts w:ascii="Saira" w:hAnsi="Saira"/>
          <w:bCs/>
          <w:color w:val="002060"/>
          <w:sz w:val="24"/>
          <w:szCs w:val="24"/>
        </w:rPr>
        <w:t>mide</w:t>
      </w:r>
    </w:p>
    <w:p w14:paraId="0F962683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>Rail curvo 6 metros</w:t>
      </w:r>
    </w:p>
    <w:p w14:paraId="0E5037E6" w14:textId="77777777" w:rsidR="00412CEF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 xml:space="preserve">Tubo TNT codo 6 metros </w:t>
      </w:r>
    </w:p>
    <w:p w14:paraId="150A79C7" w14:textId="3C67120B" w:rsidR="004B6CDA" w:rsidRPr="00412CEF" w:rsidRDefault="00412CEF" w:rsidP="00412CEF">
      <w:pPr>
        <w:spacing w:after="0" w:line="240" w:lineRule="auto"/>
        <w:jc w:val="both"/>
        <w:rPr>
          <w:rFonts w:ascii="Saira" w:hAnsi="Saira"/>
          <w:bCs/>
          <w:color w:val="002060"/>
          <w:sz w:val="24"/>
          <w:szCs w:val="24"/>
        </w:rPr>
      </w:pPr>
      <w:r w:rsidRPr="00412CEF">
        <w:rPr>
          <w:rFonts w:ascii="Saira" w:hAnsi="Saira"/>
          <w:bCs/>
          <w:color w:val="002060"/>
          <w:sz w:val="24"/>
          <w:szCs w:val="24"/>
        </w:rPr>
        <w:t>•</w:t>
      </w:r>
      <w:proofErr w:type="gramStart"/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r w:rsidRPr="00412CEF">
        <w:rPr>
          <w:rFonts w:ascii="Saira" w:hAnsi="Saira"/>
          <w:bCs/>
          <w:color w:val="002060"/>
          <w:sz w:val="24"/>
          <w:szCs w:val="24"/>
        </w:rPr>
        <w:t xml:space="preserve">  </w:t>
      </w:r>
      <w:r w:rsidRPr="00412CEF">
        <w:rPr>
          <w:rFonts w:ascii="Tahoma" w:hAnsi="Tahoma" w:cs="Tahoma"/>
          <w:bCs/>
          <w:color w:val="002060"/>
          <w:sz w:val="24"/>
          <w:szCs w:val="24"/>
        </w:rPr>
        <w:t>⁠</w:t>
      </w:r>
      <w:proofErr w:type="gramEnd"/>
      <w:r w:rsidRPr="00412CEF">
        <w:rPr>
          <w:rFonts w:ascii="Saira" w:hAnsi="Saira"/>
          <w:bCs/>
          <w:color w:val="002060"/>
          <w:sz w:val="24"/>
          <w:szCs w:val="24"/>
        </w:rPr>
        <w:t xml:space="preserve">Puente </w:t>
      </w:r>
      <w:proofErr w:type="spellStart"/>
      <w:r w:rsidRPr="00412CEF">
        <w:rPr>
          <w:rFonts w:ascii="Saira" w:hAnsi="Saira"/>
          <w:bCs/>
          <w:color w:val="002060"/>
          <w:sz w:val="24"/>
          <w:szCs w:val="24"/>
        </w:rPr>
        <w:t>rainbow</w:t>
      </w:r>
      <w:proofErr w:type="spellEnd"/>
      <w:r w:rsidRPr="00412CEF">
        <w:rPr>
          <w:rFonts w:ascii="Saira" w:hAnsi="Saira"/>
          <w:bCs/>
          <w:color w:val="002060"/>
          <w:sz w:val="24"/>
          <w:szCs w:val="24"/>
        </w:rPr>
        <w:t xml:space="preserve"> 6 metros</w:t>
      </w:r>
      <w:bookmarkEnd w:id="0"/>
    </w:p>
    <w:sectPr w:rsidR="004B6CDA" w:rsidRPr="00412CEF" w:rsidSect="001E1564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9E4B" w14:textId="77777777" w:rsidR="001E1564" w:rsidRDefault="001E1564" w:rsidP="00AF6EA5">
      <w:pPr>
        <w:spacing w:after="0" w:line="240" w:lineRule="auto"/>
      </w:pPr>
      <w:r>
        <w:separator/>
      </w:r>
    </w:p>
  </w:endnote>
  <w:endnote w:type="continuationSeparator" w:id="0">
    <w:p w14:paraId="317FEE69" w14:textId="77777777" w:rsidR="001E1564" w:rsidRDefault="001E156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ira">
    <w:altName w:val="Calibri"/>
    <w:charset w:val="00"/>
    <w:family w:val="auto"/>
    <w:pitch w:val="variable"/>
    <w:sig w:usb0="2000000F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5869" w14:textId="77777777" w:rsidR="001E1564" w:rsidRDefault="001E1564" w:rsidP="00AF6EA5">
      <w:pPr>
        <w:spacing w:after="0" w:line="240" w:lineRule="auto"/>
      </w:pPr>
      <w:r>
        <w:separator/>
      </w:r>
    </w:p>
  </w:footnote>
  <w:footnote w:type="continuationSeparator" w:id="0">
    <w:p w14:paraId="72A1E612" w14:textId="77777777" w:rsidR="001E1564" w:rsidRDefault="001E156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38335">
    <w:abstractNumId w:val="1"/>
  </w:num>
  <w:num w:numId="2" w16cid:durableId="1659193737">
    <w:abstractNumId w:val="0"/>
  </w:num>
  <w:num w:numId="3" w16cid:durableId="2030712216">
    <w:abstractNumId w:val="5"/>
  </w:num>
  <w:num w:numId="4" w16cid:durableId="1930696972">
    <w:abstractNumId w:val="3"/>
  </w:num>
  <w:num w:numId="5" w16cid:durableId="1261570415">
    <w:abstractNumId w:val="4"/>
  </w:num>
  <w:num w:numId="6" w16cid:durableId="110488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471A6"/>
    <w:rsid w:val="001C47B5"/>
    <w:rsid w:val="001E1564"/>
    <w:rsid w:val="001F7509"/>
    <w:rsid w:val="0026541F"/>
    <w:rsid w:val="00271CC7"/>
    <w:rsid w:val="0031432D"/>
    <w:rsid w:val="00343264"/>
    <w:rsid w:val="003B69F9"/>
    <w:rsid w:val="00412CEF"/>
    <w:rsid w:val="00425CF1"/>
    <w:rsid w:val="00430314"/>
    <w:rsid w:val="004822B1"/>
    <w:rsid w:val="004B6428"/>
    <w:rsid w:val="004B6CDA"/>
    <w:rsid w:val="00564851"/>
    <w:rsid w:val="005A76B8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E513A"/>
    <w:rsid w:val="00AF6EA5"/>
    <w:rsid w:val="00B47ED4"/>
    <w:rsid w:val="00B5197C"/>
    <w:rsid w:val="00B806B2"/>
    <w:rsid w:val="00B96010"/>
    <w:rsid w:val="00C63D4B"/>
    <w:rsid w:val="00C67EE4"/>
    <w:rsid w:val="00CD7747"/>
    <w:rsid w:val="00D45084"/>
    <w:rsid w:val="00D52980"/>
    <w:rsid w:val="00D55DD3"/>
    <w:rsid w:val="00D57F85"/>
    <w:rsid w:val="00D80489"/>
    <w:rsid w:val="00D95D7B"/>
    <w:rsid w:val="00DB3CE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2024-03-19T09:30:00Z</dcterms:created>
  <dcterms:modified xsi:type="dcterms:W3CDTF">2024-03-19T09:30:00Z</dcterms:modified>
</cp:coreProperties>
</file>